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9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7229"/>
      </w:tblGrid>
      <w:tr w:rsidR="000E404A" w:rsidRPr="00F135C4" w:rsidTr="000E404A">
        <w:trPr>
          <w:cantSplit/>
          <w:trHeight w:val="212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04A" w:rsidRPr="00F135C4" w:rsidRDefault="00985B27" w:rsidP="000E404A">
            <w:pPr>
              <w:pStyle w:val="11"/>
              <w:widowControl/>
              <w:spacing w:line="360" w:lineRule="auto"/>
              <w:jc w:val="center"/>
              <w:rPr>
                <w:b/>
                <w:color w:val="0000FF"/>
                <w:sz w:val="18"/>
                <w:lang w:val="ru-RU"/>
              </w:rPr>
            </w:pPr>
            <w:r>
              <w:rPr>
                <w:lang w:val="ru-RU"/>
              </w:rPr>
              <w:object w:dxaOrig="1440" w:dyaOrig="1440">
                <v:shape id="_x0000_s1029" type="#_x0000_t75" style="position:absolute;left:0;text-align:left;margin-left:74.35pt;margin-top:-25.6pt;width:107.05pt;height:81.95pt;z-index:251657216" fillcolor="window">
                  <v:imagedata r:id="rId8" o:title=""/>
                </v:shape>
                <o:OLEObject Type="Embed" ProgID="Word.Picture.8" ShapeID="_x0000_s1029" DrawAspect="Content" ObjectID="_1547994412" r:id="rId9"/>
              </w:object>
            </w:r>
            <w:r w:rsidR="008A54A5">
              <w:rPr>
                <w:noProof/>
                <w:snapToGrid/>
                <w:color w:val="0000FF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817880</wp:posOffset>
                      </wp:positionV>
                      <wp:extent cx="6311265" cy="2540"/>
                      <wp:effectExtent l="45720" t="39370" r="43815" b="43815"/>
                      <wp:wrapNone/>
                      <wp:docPr id="11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11265" cy="2540"/>
                              </a:xfrm>
                              <a:custGeom>
                                <a:avLst/>
                                <a:gdLst>
                                  <a:gd name="T0" fmla="*/ 0 w 9939"/>
                                  <a:gd name="T1" fmla="*/ 0 h 4"/>
                                  <a:gd name="T2" fmla="*/ 9939 w 9939"/>
                                  <a:gd name="T3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39" h="4">
                                    <a:moveTo>
                                      <a:pt x="0" y="0"/>
                                    </a:moveTo>
                                    <a:lnTo>
                                      <a:pt x="9939" y="4"/>
                                    </a:lnTo>
                                  </a:path>
                                </a:pathLst>
                              </a:custGeom>
                              <a:noFill/>
                              <a:ln w="76200" cmpd="dbl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F0C4A6F" id="Freeform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85pt,64.4pt,516.8pt,64.6pt" coordsize="99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" filled="f" strokecolor="blue" strokeweight="6pt">
                      <v:stroke linestyle="thinThin"/>
                      <v:path arrowok="t" o:connecttype="custom" o:connectlocs="0,0;6311265,2540" o:connectangles="0,0"/>
                    </v:poly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404A" w:rsidRPr="00F135C4" w:rsidRDefault="004C7894" w:rsidP="000E404A">
            <w:pPr>
              <w:pStyle w:val="11"/>
              <w:widowControl/>
              <w:spacing w:line="360" w:lineRule="auto"/>
              <w:ind w:left="35" w:hanging="35"/>
              <w:jc w:val="center"/>
              <w:rPr>
                <w:b/>
                <w:color w:val="0000FF"/>
                <w:sz w:val="18"/>
                <w:lang w:val="ru-RU"/>
              </w:rPr>
            </w:pPr>
            <w:r w:rsidRPr="00F135C4">
              <w:rPr>
                <w:b/>
                <w:color w:val="0000FF"/>
                <w:sz w:val="18"/>
                <w:lang w:val="ru-RU"/>
              </w:rPr>
              <w:t>ИНФОРМАЦИОННЫЕ ТЕХНОЛОГИИ</w:t>
            </w:r>
          </w:p>
          <w:p w:rsidR="000E404A" w:rsidRPr="00F135C4" w:rsidRDefault="000E404A" w:rsidP="000E404A">
            <w:pPr>
              <w:pStyle w:val="11"/>
              <w:widowControl/>
              <w:spacing w:line="360" w:lineRule="auto"/>
              <w:ind w:left="35" w:hanging="2"/>
              <w:jc w:val="center"/>
              <w:rPr>
                <w:b/>
                <w:color w:val="0000FF"/>
                <w:sz w:val="36"/>
                <w:lang w:val="ru-RU"/>
              </w:rPr>
            </w:pPr>
            <w:r w:rsidRPr="00F135C4">
              <w:rPr>
                <w:b/>
                <w:color w:val="0000FF"/>
                <w:sz w:val="36"/>
                <w:lang w:val="ru-RU"/>
              </w:rPr>
              <w:t>ЗАО «О</w:t>
            </w:r>
            <w:bookmarkStart w:id="0" w:name="_Hlt443667737"/>
            <w:bookmarkEnd w:id="0"/>
            <w:r w:rsidRPr="00F135C4">
              <w:rPr>
                <w:b/>
                <w:color w:val="0000FF"/>
                <w:sz w:val="36"/>
                <w:lang w:val="ru-RU"/>
              </w:rPr>
              <w:t>ВИОНТ ИНФОРМ»</w:t>
            </w:r>
          </w:p>
        </w:tc>
      </w:tr>
    </w:tbl>
    <w:p w:rsidR="000E404A" w:rsidRPr="00F135C4" w:rsidRDefault="000E404A" w:rsidP="009E712C"/>
    <w:p w:rsidR="000E404A" w:rsidRPr="00F135C4" w:rsidRDefault="000E404A" w:rsidP="009E712C">
      <w:pPr>
        <w:jc w:val="right"/>
        <w:rPr>
          <w:sz w:val="28"/>
          <w:szCs w:val="28"/>
        </w:rPr>
      </w:pPr>
      <w:bookmarkStart w:id="1" w:name="_Toc354495165"/>
      <w:r w:rsidRPr="00F135C4">
        <w:rPr>
          <w:sz w:val="28"/>
          <w:szCs w:val="28"/>
        </w:rPr>
        <w:t>«УТВЕРЖДАЮ»</w:t>
      </w:r>
      <w:bookmarkEnd w:id="1"/>
    </w:p>
    <w:p w:rsidR="000E404A" w:rsidRPr="00F135C4" w:rsidRDefault="000E404A" w:rsidP="009E712C">
      <w:pPr>
        <w:jc w:val="right"/>
        <w:rPr>
          <w:sz w:val="28"/>
          <w:szCs w:val="28"/>
        </w:rPr>
      </w:pPr>
      <w:bookmarkStart w:id="2" w:name="_Toc354495166"/>
      <w:r w:rsidRPr="00F135C4">
        <w:rPr>
          <w:sz w:val="28"/>
          <w:szCs w:val="28"/>
        </w:rPr>
        <w:t>Генеральный директор</w:t>
      </w:r>
      <w:bookmarkEnd w:id="2"/>
    </w:p>
    <w:p w:rsidR="000E404A" w:rsidRPr="00F135C4" w:rsidRDefault="000E404A" w:rsidP="009E712C">
      <w:pPr>
        <w:jc w:val="right"/>
        <w:rPr>
          <w:sz w:val="28"/>
          <w:szCs w:val="28"/>
        </w:rPr>
      </w:pPr>
    </w:p>
    <w:p w:rsidR="000E404A" w:rsidRPr="00F135C4" w:rsidRDefault="000E404A" w:rsidP="009E712C">
      <w:pPr>
        <w:jc w:val="right"/>
        <w:rPr>
          <w:sz w:val="28"/>
          <w:szCs w:val="28"/>
        </w:rPr>
      </w:pPr>
      <w:r w:rsidRPr="00F135C4">
        <w:rPr>
          <w:sz w:val="28"/>
          <w:szCs w:val="28"/>
        </w:rPr>
        <w:t>__________</w:t>
      </w:r>
      <w:r w:rsidR="002C53C0" w:rsidRPr="00F135C4">
        <w:rPr>
          <w:sz w:val="28"/>
          <w:szCs w:val="28"/>
        </w:rPr>
        <w:t xml:space="preserve"> </w:t>
      </w:r>
      <w:r w:rsidRPr="00F135C4">
        <w:rPr>
          <w:sz w:val="28"/>
          <w:szCs w:val="28"/>
        </w:rPr>
        <w:t>Г.Ф.Артамонов</w:t>
      </w:r>
    </w:p>
    <w:p w:rsidR="000E404A" w:rsidRPr="00F135C4" w:rsidRDefault="000E404A" w:rsidP="009E712C">
      <w:pPr>
        <w:jc w:val="right"/>
        <w:rPr>
          <w:bCs/>
          <w:spacing w:val="40"/>
          <w:sz w:val="28"/>
          <w:szCs w:val="28"/>
        </w:rPr>
      </w:pPr>
      <w:r w:rsidRPr="00F135C4">
        <w:rPr>
          <w:sz w:val="28"/>
          <w:szCs w:val="28"/>
        </w:rPr>
        <w:t>«</w:t>
      </w:r>
      <w:r w:rsidR="002C53C0" w:rsidRPr="00F135C4">
        <w:rPr>
          <w:sz w:val="28"/>
          <w:szCs w:val="28"/>
          <w:u w:val="single"/>
        </w:rPr>
        <w:t>__</w:t>
      </w:r>
      <w:r w:rsidRPr="00F135C4">
        <w:rPr>
          <w:sz w:val="28"/>
          <w:szCs w:val="28"/>
        </w:rPr>
        <w:t xml:space="preserve">» </w:t>
      </w:r>
      <w:r w:rsidR="002C53C0" w:rsidRPr="00F135C4">
        <w:rPr>
          <w:sz w:val="28"/>
          <w:szCs w:val="28"/>
          <w:u w:val="single"/>
        </w:rPr>
        <w:t>________</w:t>
      </w:r>
      <w:r w:rsidRPr="00F135C4">
        <w:rPr>
          <w:sz w:val="28"/>
          <w:szCs w:val="28"/>
          <w:u w:val="single"/>
        </w:rPr>
        <w:t xml:space="preserve"> </w:t>
      </w:r>
      <w:r w:rsidRPr="00F135C4">
        <w:rPr>
          <w:sz w:val="28"/>
          <w:szCs w:val="28"/>
        </w:rPr>
        <w:t>201</w:t>
      </w:r>
      <w:r w:rsidR="002D2A7C">
        <w:rPr>
          <w:sz w:val="28"/>
          <w:szCs w:val="28"/>
        </w:rPr>
        <w:t>7</w:t>
      </w:r>
      <w:r w:rsidRPr="00F135C4">
        <w:rPr>
          <w:sz w:val="28"/>
          <w:szCs w:val="28"/>
        </w:rPr>
        <w:t xml:space="preserve"> г.</w:t>
      </w:r>
    </w:p>
    <w:p w:rsidR="000E404A" w:rsidRPr="00F135C4" w:rsidRDefault="000E404A" w:rsidP="009E712C">
      <w:pPr>
        <w:rPr>
          <w:bCs/>
          <w:spacing w:val="40"/>
          <w:sz w:val="28"/>
          <w:szCs w:val="28"/>
        </w:rPr>
      </w:pPr>
    </w:p>
    <w:p w:rsidR="000E404A" w:rsidRPr="00F135C4" w:rsidRDefault="000E404A" w:rsidP="009E712C">
      <w:pPr>
        <w:rPr>
          <w:bCs/>
          <w:spacing w:val="40"/>
          <w:sz w:val="28"/>
          <w:szCs w:val="28"/>
        </w:rPr>
      </w:pPr>
    </w:p>
    <w:p w:rsidR="000E404A" w:rsidRPr="00F135C4" w:rsidRDefault="000E404A" w:rsidP="009E712C">
      <w:pPr>
        <w:rPr>
          <w:b/>
          <w:bCs/>
          <w:sz w:val="32"/>
        </w:rPr>
      </w:pPr>
    </w:p>
    <w:p w:rsidR="009E712C" w:rsidRDefault="009E712C" w:rsidP="009E712C">
      <w:pPr>
        <w:rPr>
          <w:b/>
          <w:bCs/>
          <w:sz w:val="32"/>
        </w:rPr>
      </w:pPr>
    </w:p>
    <w:p w:rsidR="00F37111" w:rsidRPr="00F135C4" w:rsidRDefault="00F37111" w:rsidP="009E712C">
      <w:pPr>
        <w:rPr>
          <w:b/>
          <w:bCs/>
          <w:sz w:val="32"/>
        </w:rPr>
      </w:pPr>
    </w:p>
    <w:p w:rsidR="009E712C" w:rsidRPr="00F135C4" w:rsidRDefault="009E712C" w:rsidP="009E712C">
      <w:pPr>
        <w:rPr>
          <w:b/>
          <w:bCs/>
          <w:sz w:val="32"/>
        </w:rPr>
      </w:pPr>
    </w:p>
    <w:p w:rsidR="009E712C" w:rsidRPr="00F135C4" w:rsidRDefault="009E712C" w:rsidP="009E712C">
      <w:pPr>
        <w:rPr>
          <w:b/>
          <w:bCs/>
          <w:sz w:val="32"/>
        </w:rPr>
      </w:pPr>
    </w:p>
    <w:p w:rsidR="000E404A" w:rsidRPr="00F135C4" w:rsidRDefault="000E404A" w:rsidP="009E712C">
      <w:pPr>
        <w:jc w:val="center"/>
        <w:rPr>
          <w:b/>
          <w:bCs/>
          <w:spacing w:val="38"/>
          <w:sz w:val="48"/>
          <w:szCs w:val="48"/>
        </w:rPr>
      </w:pPr>
      <w:bookmarkStart w:id="3" w:name="_Toc354495167"/>
      <w:r w:rsidRPr="00F135C4">
        <w:rPr>
          <w:b/>
          <w:bCs/>
          <w:spacing w:val="38"/>
          <w:sz w:val="48"/>
          <w:szCs w:val="48"/>
        </w:rPr>
        <w:t>РУКОВОДСТВО ПОЛЬЗОВАТЕЛЯ</w:t>
      </w:r>
      <w:bookmarkEnd w:id="3"/>
    </w:p>
    <w:p w:rsidR="000E404A" w:rsidRPr="00F135C4" w:rsidRDefault="000E404A" w:rsidP="009E712C">
      <w:pPr>
        <w:jc w:val="center"/>
        <w:rPr>
          <w:bCs/>
          <w:sz w:val="32"/>
        </w:rPr>
      </w:pPr>
    </w:p>
    <w:p w:rsidR="000E404A" w:rsidRPr="00F135C4" w:rsidRDefault="002C53C0" w:rsidP="009E712C">
      <w:pPr>
        <w:jc w:val="center"/>
        <w:rPr>
          <w:bCs/>
          <w:sz w:val="32"/>
        </w:rPr>
      </w:pPr>
      <w:bookmarkStart w:id="4" w:name="_Toc354495168"/>
      <w:r w:rsidRPr="00F135C4">
        <w:rPr>
          <w:bCs/>
          <w:sz w:val="32"/>
        </w:rPr>
        <w:t>ПО ПРОГРАММЕ «БАЛАНС-2: ФИНАНСОВЫЙ АНАЛИЗ</w:t>
      </w:r>
      <w:r w:rsidR="000E404A" w:rsidRPr="00F135C4">
        <w:rPr>
          <w:bCs/>
          <w:sz w:val="32"/>
        </w:rPr>
        <w:t>»</w:t>
      </w:r>
      <w:bookmarkEnd w:id="4"/>
    </w:p>
    <w:p w:rsidR="000E404A" w:rsidRPr="00F135C4" w:rsidRDefault="000E404A" w:rsidP="009E712C">
      <w:pPr>
        <w:jc w:val="center"/>
        <w:rPr>
          <w:bCs/>
          <w:sz w:val="32"/>
        </w:rPr>
      </w:pPr>
    </w:p>
    <w:p w:rsidR="000E404A" w:rsidRPr="00F135C4" w:rsidRDefault="002C53C0" w:rsidP="009E712C">
      <w:pPr>
        <w:jc w:val="center"/>
        <w:rPr>
          <w:bCs/>
          <w:sz w:val="32"/>
        </w:rPr>
      </w:pPr>
      <w:bookmarkStart w:id="5" w:name="_Toc354495169"/>
      <w:r w:rsidRPr="00F135C4">
        <w:rPr>
          <w:bCs/>
          <w:sz w:val="32"/>
        </w:rPr>
        <w:t>Версия 2.1</w:t>
      </w:r>
      <w:r w:rsidR="002D2A7C">
        <w:rPr>
          <w:bCs/>
          <w:sz w:val="32"/>
        </w:rPr>
        <w:t>63</w:t>
      </w:r>
      <w:r w:rsidRPr="00F135C4">
        <w:rPr>
          <w:bCs/>
          <w:sz w:val="32"/>
        </w:rPr>
        <w:t>.</w:t>
      </w:r>
      <w:bookmarkEnd w:id="5"/>
      <w:r w:rsidR="008A54A5">
        <w:rPr>
          <w:bCs/>
          <w:sz w:val="32"/>
        </w:rPr>
        <w:t>1</w:t>
      </w: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0E404A">
      <w:pPr>
        <w:jc w:val="center"/>
        <w:rPr>
          <w:rFonts w:ascii="Arial" w:hAnsi="Arial" w:cs="Arial"/>
          <w:bCs/>
        </w:rPr>
      </w:pPr>
    </w:p>
    <w:p w:rsidR="000E404A" w:rsidRPr="00F135C4" w:rsidRDefault="000E404A" w:rsidP="009E712C">
      <w:pPr>
        <w:jc w:val="center"/>
        <w:rPr>
          <w:sz w:val="28"/>
          <w:szCs w:val="28"/>
        </w:rPr>
      </w:pPr>
      <w:bookmarkStart w:id="6" w:name="_Toc354495170"/>
      <w:r w:rsidRPr="00F135C4">
        <w:rPr>
          <w:sz w:val="28"/>
          <w:szCs w:val="28"/>
        </w:rPr>
        <w:t>Москва</w:t>
      </w:r>
      <w:bookmarkEnd w:id="6"/>
      <w:r w:rsidR="00920A50">
        <w:rPr>
          <w:sz w:val="28"/>
          <w:szCs w:val="28"/>
        </w:rPr>
        <w:t>, 2017</w:t>
      </w:r>
    </w:p>
    <w:p w:rsidR="00842548" w:rsidRPr="00F135C4" w:rsidRDefault="000E404A" w:rsidP="009E712C">
      <w:pPr>
        <w:jc w:val="center"/>
        <w:rPr>
          <w:b/>
          <w:i/>
          <w:sz w:val="28"/>
          <w:szCs w:val="28"/>
        </w:rPr>
      </w:pPr>
      <w:r w:rsidRPr="00F135C4">
        <w:rPr>
          <w:bCs/>
          <w:szCs w:val="28"/>
        </w:rPr>
        <w:br w:type="page"/>
      </w:r>
      <w:bookmarkStart w:id="7" w:name="_Toc354495171"/>
      <w:r w:rsidR="00842548" w:rsidRPr="00F135C4">
        <w:rPr>
          <w:b/>
          <w:i/>
          <w:sz w:val="28"/>
          <w:szCs w:val="28"/>
        </w:rPr>
        <w:lastRenderedPageBreak/>
        <w:t>Внимание!</w:t>
      </w:r>
      <w:bookmarkEnd w:id="7"/>
    </w:p>
    <w:p w:rsidR="00842548" w:rsidRPr="00F135C4" w:rsidRDefault="00842548" w:rsidP="00842548">
      <w:pPr>
        <w:pStyle w:val="a1"/>
        <w:rPr>
          <w:rFonts w:ascii="Calibri" w:hAnsi="Calibri"/>
        </w:rPr>
      </w:pPr>
      <w:r w:rsidRPr="00F135C4">
        <w:t xml:space="preserve">Скачать программу можно с сайта программы по адресу </w:t>
      </w:r>
      <w:hyperlink r:id="rId10" w:history="1">
        <w:r w:rsidRPr="00F135C4">
          <w:rPr>
            <w:rStyle w:val="a6"/>
          </w:rPr>
          <w:t>http://www.balans2.ru/ru/b2_analiz/download/</w:t>
        </w:r>
      </w:hyperlink>
      <w:r w:rsidRPr="00F135C4">
        <w:t xml:space="preserve">. Новую версию «Руководства пользователя» также можно скачать </w:t>
      </w:r>
      <w:r w:rsidR="00F245CA">
        <w:t>по этому адресу</w:t>
      </w:r>
      <w:r w:rsidR="00393ACB">
        <w:t>.</w:t>
      </w:r>
    </w:p>
    <w:p w:rsidR="00842548" w:rsidRPr="00F135C4" w:rsidRDefault="00842548" w:rsidP="00842548">
      <w:pPr>
        <w:pStyle w:val="22"/>
        <w:spacing w:before="11040" w:after="0" w:line="240" w:lineRule="auto"/>
        <w:ind w:firstLine="709"/>
        <w:jc w:val="both"/>
        <w:rPr>
          <w:sz w:val="28"/>
          <w:szCs w:val="28"/>
        </w:rPr>
      </w:pPr>
      <w:r w:rsidRPr="00F135C4">
        <w:rPr>
          <w:sz w:val="28"/>
          <w:szCs w:val="28"/>
        </w:rPr>
        <w:t>Настоящее руководство может быть воспроизведено или передано в какой-либо форме и какими-либо средствами только с письменного разрешения компании «ОВИОНТ ИНФОРМ».</w:t>
      </w:r>
    </w:p>
    <w:p w:rsidR="00804A5A" w:rsidRPr="00F135C4" w:rsidRDefault="00804A5A" w:rsidP="00842548">
      <w:pPr>
        <w:spacing w:before="120"/>
        <w:ind w:firstLine="709"/>
        <w:jc w:val="center"/>
        <w:rPr>
          <w:sz w:val="28"/>
          <w:szCs w:val="28"/>
        </w:rPr>
      </w:pPr>
    </w:p>
    <w:p w:rsidR="00842548" w:rsidRPr="00F135C4" w:rsidRDefault="00842548" w:rsidP="00842548">
      <w:pPr>
        <w:spacing w:before="120"/>
        <w:ind w:firstLine="709"/>
        <w:jc w:val="center"/>
        <w:rPr>
          <w:sz w:val="28"/>
          <w:szCs w:val="28"/>
        </w:rPr>
      </w:pPr>
      <w:r w:rsidRPr="00F135C4">
        <w:rPr>
          <w:sz w:val="28"/>
          <w:szCs w:val="28"/>
        </w:rPr>
        <w:sym w:font="Symbol" w:char="F0D3"/>
      </w:r>
      <w:r w:rsidR="0044517C">
        <w:rPr>
          <w:sz w:val="28"/>
          <w:szCs w:val="28"/>
        </w:rPr>
        <w:t xml:space="preserve"> 20</w:t>
      </w:r>
      <w:r w:rsidR="00393ACB">
        <w:rPr>
          <w:sz w:val="28"/>
          <w:szCs w:val="28"/>
        </w:rPr>
        <w:t>10</w:t>
      </w:r>
      <w:r w:rsidRPr="00F135C4">
        <w:rPr>
          <w:sz w:val="28"/>
          <w:szCs w:val="28"/>
        </w:rPr>
        <w:t>-201</w:t>
      </w:r>
      <w:r w:rsidR="002D2A7C">
        <w:rPr>
          <w:sz w:val="28"/>
          <w:szCs w:val="28"/>
        </w:rPr>
        <w:t>7</w:t>
      </w:r>
      <w:r w:rsidRPr="00F135C4">
        <w:rPr>
          <w:sz w:val="28"/>
          <w:szCs w:val="28"/>
        </w:rPr>
        <w:t>, «ОВИОНТ ИНФОРМ». Все права защищены.</w:t>
      </w:r>
      <w:bookmarkStart w:id="8" w:name="_GoBack"/>
      <w:bookmarkEnd w:id="8"/>
    </w:p>
    <w:bookmarkStart w:id="9" w:name="_Toc234902143" w:displacedByCustomXml="next"/>
    <w:bookmarkStart w:id="10" w:name="_Toc235422462" w:displacedByCustomXml="next"/>
    <w:bookmarkStart w:id="11" w:name="_Toc235255962" w:displacedByCustomXml="next"/>
    <w:bookmarkStart w:id="12" w:name="_Toc344289756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2003085"/>
        <w:docPartObj>
          <w:docPartGallery w:val="Table of Contents"/>
          <w:docPartUnique/>
        </w:docPartObj>
      </w:sdtPr>
      <w:sdtEndPr/>
      <w:sdtContent>
        <w:p w:rsidR="009E712C" w:rsidRPr="00F135C4" w:rsidRDefault="009E712C">
          <w:pPr>
            <w:pStyle w:val="af8"/>
          </w:pPr>
          <w:r w:rsidRPr="00F135C4">
            <w:t>Оглавление</w:t>
          </w:r>
        </w:p>
        <w:p w:rsidR="006C1E92" w:rsidRPr="00F135C4" w:rsidRDefault="006C1E92" w:rsidP="006C1E92">
          <w:pPr>
            <w:rPr>
              <w:lang w:eastAsia="en-US"/>
            </w:rPr>
          </w:pPr>
        </w:p>
        <w:p w:rsidR="00985B27" w:rsidRDefault="00256598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135C4">
            <w:fldChar w:fldCharType="begin"/>
          </w:r>
          <w:r w:rsidR="009E712C" w:rsidRPr="00F135C4">
            <w:instrText xml:space="preserve"> TOC \o "1-3" \h \z \u </w:instrText>
          </w:r>
          <w:r w:rsidRPr="00F135C4">
            <w:fldChar w:fldCharType="separate"/>
          </w:r>
          <w:hyperlink w:anchor="_Toc474252551" w:history="1">
            <w:r w:rsidR="00985B27" w:rsidRPr="006D157C">
              <w:rPr>
                <w:rStyle w:val="a6"/>
                <w:noProof/>
              </w:rPr>
              <w:t>ВВЕДЕНИЕ</w:t>
            </w:r>
            <w:r w:rsidR="00985B27">
              <w:rPr>
                <w:noProof/>
                <w:webHidden/>
              </w:rPr>
              <w:tab/>
            </w:r>
            <w:r w:rsidR="00985B27">
              <w:rPr>
                <w:noProof/>
                <w:webHidden/>
              </w:rPr>
              <w:fldChar w:fldCharType="begin"/>
            </w:r>
            <w:r w:rsidR="00985B27">
              <w:rPr>
                <w:noProof/>
                <w:webHidden/>
              </w:rPr>
              <w:instrText xml:space="preserve"> PAGEREF _Toc474252551 \h </w:instrText>
            </w:r>
            <w:r w:rsidR="00985B27">
              <w:rPr>
                <w:noProof/>
                <w:webHidden/>
              </w:rPr>
            </w:r>
            <w:r w:rsidR="00985B27">
              <w:rPr>
                <w:noProof/>
                <w:webHidden/>
              </w:rPr>
              <w:fldChar w:fldCharType="separate"/>
            </w:r>
            <w:r w:rsidR="00985B27">
              <w:rPr>
                <w:noProof/>
                <w:webHidden/>
              </w:rPr>
              <w:t>4</w:t>
            </w:r>
            <w:r w:rsidR="00985B27"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12"/>
            <w:tabs>
              <w:tab w:val="left" w:pos="15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52" w:history="1">
            <w:r w:rsidRPr="006D157C">
              <w:rPr>
                <w:rStyle w:val="a6"/>
                <w:noProof/>
              </w:rPr>
              <w:t>РАЗДЕЛ 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53" w:history="1">
            <w:r w:rsidRPr="006D157C">
              <w:rPr>
                <w:rStyle w:val="a6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Название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54" w:history="1">
            <w:r w:rsidRPr="006D157C">
              <w:rPr>
                <w:rStyle w:val="a6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Назначение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55" w:history="1">
            <w:r w:rsidRPr="006D157C">
              <w:rPr>
                <w:rStyle w:val="a6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Цели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56" w:history="1">
            <w:r w:rsidRPr="006D157C">
              <w:rPr>
                <w:rStyle w:val="a6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Особенности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57" w:history="1">
            <w:r w:rsidRPr="006D157C">
              <w:rPr>
                <w:rStyle w:val="a6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Статус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58" w:history="1">
            <w:r w:rsidRPr="006D157C">
              <w:rPr>
                <w:rStyle w:val="a6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Разработчик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12"/>
            <w:tabs>
              <w:tab w:val="left" w:pos="15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59" w:history="1">
            <w:r w:rsidRPr="006D157C">
              <w:rPr>
                <w:rStyle w:val="a6"/>
                <w:noProof/>
              </w:rPr>
              <w:t>РАЗДЕЛ 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УСТАНОВКА ПРОГРАММЫ НА КОМПЬЮТЕР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0" w:history="1">
            <w:r w:rsidRPr="006D157C">
              <w:rPr>
                <w:rStyle w:val="a6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Технические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1" w:history="1">
            <w:r w:rsidRPr="006D157C">
              <w:rPr>
                <w:rStyle w:val="a6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Состав поставки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2" w:history="1">
            <w:r w:rsidRPr="006D157C">
              <w:rPr>
                <w:rStyle w:val="a6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Порядок установки программы на компьютер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3" w:history="1">
            <w:r w:rsidRPr="006D157C">
              <w:rPr>
                <w:rStyle w:val="a6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Удаление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12"/>
            <w:tabs>
              <w:tab w:val="left" w:pos="15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4" w:history="1">
            <w:r w:rsidRPr="006D157C">
              <w:rPr>
                <w:rStyle w:val="a6"/>
                <w:noProof/>
              </w:rPr>
              <w:t>РАЗДЕЛ 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ОБЩИЕ ПРИНЦИПЫ РАБОТЫ С ПРОГРАММОЙ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5" w:history="1">
            <w:r w:rsidRPr="006D157C">
              <w:rPr>
                <w:rStyle w:val="a6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Запуск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6" w:history="1">
            <w:r w:rsidRPr="006D157C">
              <w:rPr>
                <w:rStyle w:val="a6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Регистрация лицензии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7" w:history="1">
            <w:r w:rsidRPr="006D157C">
              <w:rPr>
                <w:rStyle w:val="a6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Финансовый анализ бухгалтерской отчетности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33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8" w:history="1">
            <w:r w:rsidRPr="006D157C">
              <w:rPr>
                <w:rStyle w:val="a6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Финансовый анализ. Работа с файлами, хранящимися в базе данных в программе «Баланс-2</w:t>
            </w:r>
            <w:r w:rsidRPr="006D157C">
              <w:rPr>
                <w:rStyle w:val="a6"/>
                <w:noProof/>
                <w:lang w:val="en-US"/>
              </w:rPr>
              <w:t>W</w:t>
            </w:r>
            <w:r w:rsidRPr="006D157C">
              <w:rPr>
                <w:rStyle w:val="a6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33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69" w:history="1">
            <w:r w:rsidRPr="006D157C">
              <w:rPr>
                <w:rStyle w:val="a6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Финансовый анализ. Работа с файлами, подготовленными в других программах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33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70" w:history="1">
            <w:r w:rsidRPr="006D157C">
              <w:rPr>
                <w:rStyle w:val="a6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Результаты финансового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71" w:history="1">
            <w:r w:rsidRPr="006D157C">
              <w:rPr>
                <w:rStyle w:val="a6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Оценка рисков проведения выездной налоговой проверки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33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72" w:history="1">
            <w:r w:rsidRPr="006D157C">
              <w:rPr>
                <w:rStyle w:val="a6"/>
                <w:noProof/>
              </w:rPr>
              <w:t>3.4.1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Оценка рисков ВНП. Работа с отчетами, хранящимися в базе данных в программе «Баланс-2</w:t>
            </w:r>
            <w:r w:rsidRPr="006D157C">
              <w:rPr>
                <w:rStyle w:val="a6"/>
                <w:noProof/>
                <w:lang w:val="en-US"/>
              </w:rPr>
              <w:t>W</w:t>
            </w:r>
            <w:r w:rsidRPr="006D157C">
              <w:rPr>
                <w:rStyle w:val="a6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33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73" w:history="1">
            <w:r w:rsidRPr="006D157C">
              <w:rPr>
                <w:rStyle w:val="a6"/>
                <w:noProof/>
              </w:rPr>
              <w:t>3.4.2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Оценка рисков ВНП. Работа с отчетами, подготовленными в других программах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33"/>
            <w:tabs>
              <w:tab w:val="left" w:pos="132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74" w:history="1">
            <w:r w:rsidRPr="006D157C">
              <w:rPr>
                <w:rStyle w:val="a6"/>
                <w:noProof/>
              </w:rPr>
              <w:t>3.4.3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Результаты оценки рисков проведения выездной налоговой проверки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5B27" w:rsidRDefault="00985B27">
          <w:pPr>
            <w:pStyle w:val="24"/>
            <w:tabs>
              <w:tab w:val="left" w:pos="88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252575" w:history="1">
            <w:r w:rsidRPr="006D157C">
              <w:rPr>
                <w:rStyle w:val="a6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157C">
              <w:rPr>
                <w:rStyle w:val="a6"/>
                <w:noProof/>
              </w:rPr>
              <w:t>Применение результатов финансового анализа и оценки налоговых рисков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_Toc474252575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12C" w:rsidRPr="00F135C4" w:rsidRDefault="00256598">
          <w:r w:rsidRPr="00F135C4">
            <w:fldChar w:fldCharType="end"/>
          </w:r>
        </w:p>
      </w:sdtContent>
    </w:sdt>
    <w:p w:rsidR="00FC4483" w:rsidRPr="00F135C4" w:rsidRDefault="00FC4483" w:rsidP="00FC4483">
      <w:pPr>
        <w:pStyle w:val="a8"/>
        <w:ind w:left="0"/>
      </w:pPr>
    </w:p>
    <w:p w:rsidR="009E712C" w:rsidRPr="00F135C4" w:rsidRDefault="009E712C">
      <w:pPr>
        <w:spacing w:after="200" w:line="276" w:lineRule="auto"/>
        <w:rPr>
          <w:rFonts w:ascii="Arial" w:hAnsi="Arial"/>
          <w:b/>
          <w:bCs/>
          <w:kern w:val="28"/>
          <w:sz w:val="32"/>
          <w:szCs w:val="32"/>
        </w:rPr>
      </w:pPr>
      <w:r w:rsidRPr="00F135C4">
        <w:br w:type="page"/>
      </w:r>
    </w:p>
    <w:p w:rsidR="00FC4483" w:rsidRPr="00F135C4" w:rsidRDefault="00FC4483" w:rsidP="00FC4483">
      <w:pPr>
        <w:pStyle w:val="a8"/>
        <w:ind w:left="0"/>
      </w:pPr>
      <w:bookmarkStart w:id="13" w:name="_Toc474252551"/>
      <w:r w:rsidRPr="00F135C4">
        <w:lastRenderedPageBreak/>
        <w:t>ВВЕДЕНИЕ</w:t>
      </w:r>
      <w:bookmarkEnd w:id="12"/>
      <w:bookmarkEnd w:id="11"/>
      <w:bookmarkEnd w:id="10"/>
      <w:bookmarkEnd w:id="9"/>
      <w:bookmarkEnd w:id="13"/>
    </w:p>
    <w:p w:rsidR="00A72414" w:rsidRPr="00F135C4" w:rsidRDefault="00FC4483" w:rsidP="00FC4483">
      <w:pPr>
        <w:pStyle w:val="a1"/>
      </w:pPr>
      <w:r w:rsidRPr="00F135C4">
        <w:t xml:space="preserve">Настоящий документ содержит руководство по работе с программой «Баланс-2: Финансовый анализ» компании «ОВИОНТ ИНФОРМ» для пользователей </w:t>
      </w:r>
      <w:r w:rsidR="00D5581F" w:rsidRPr="00F135C4">
        <w:t xml:space="preserve">юридических лиц, включая представительства иностранных организаций, и индивидуальных предпринимателей, формирующих бухгалтерскую отчетность по формам, утвержденным Приказом Минфина России от 02.07.2010 № 66н, а также для кредитных организаций, проводящих анализ отчетности заемщиков. </w:t>
      </w:r>
      <w:r w:rsidRPr="00F135C4">
        <w:t>Данное руководство включает информацию о назначении программы, порядке ее установки на компьютер, правилах эксплуатации и некоторых дополнительных возможностях программы. Документ предназначен для пользователей, не имеющих специальных навыков работы на компьютере, однако некоторые разделы содержат информацию, полезную и для более подготовленных пользователей.</w:t>
      </w:r>
    </w:p>
    <w:p w:rsidR="00A72414" w:rsidRPr="00F135C4" w:rsidRDefault="00A72414" w:rsidP="00FC4483">
      <w:pPr>
        <w:pStyle w:val="a1"/>
        <w:sectPr w:rsidR="00A72414" w:rsidRPr="00F135C4" w:rsidSect="00393ACB">
          <w:footerReference w:type="default" r:id="rId11"/>
          <w:pgSz w:w="11906" w:h="16838"/>
          <w:pgMar w:top="1276" w:right="851" w:bottom="1134" w:left="1134" w:header="709" w:footer="709" w:gutter="0"/>
          <w:cols w:space="708"/>
          <w:docGrid w:linePitch="360"/>
        </w:sectPr>
      </w:pPr>
    </w:p>
    <w:p w:rsidR="00A72414" w:rsidRPr="00F135C4" w:rsidRDefault="00A72414" w:rsidP="00A72414">
      <w:pPr>
        <w:pStyle w:val="1"/>
      </w:pPr>
      <w:bookmarkStart w:id="14" w:name="_Toc234902144"/>
      <w:bookmarkStart w:id="15" w:name="_Toc235422463"/>
      <w:bookmarkStart w:id="16" w:name="_Toc235255963"/>
      <w:bookmarkStart w:id="17" w:name="_Toc344289757"/>
      <w:bookmarkStart w:id="18" w:name="_Toc474252552"/>
      <w:r w:rsidRPr="00F135C4">
        <w:lastRenderedPageBreak/>
        <w:t>ОБЩИЕ СВЕДЕНИЯ</w:t>
      </w:r>
      <w:bookmarkEnd w:id="14"/>
      <w:bookmarkEnd w:id="15"/>
      <w:bookmarkEnd w:id="16"/>
      <w:bookmarkEnd w:id="17"/>
      <w:bookmarkEnd w:id="18"/>
    </w:p>
    <w:p w:rsidR="00A72414" w:rsidRPr="00F135C4" w:rsidRDefault="00A72414" w:rsidP="00A72414">
      <w:pPr>
        <w:pStyle w:val="20"/>
      </w:pPr>
      <w:bookmarkStart w:id="19" w:name="_Toc344289758"/>
      <w:bookmarkStart w:id="20" w:name="_Toc474252553"/>
      <w:r w:rsidRPr="00F135C4">
        <w:t>Название программы</w:t>
      </w:r>
      <w:bookmarkEnd w:id="19"/>
      <w:bookmarkEnd w:id="20"/>
    </w:p>
    <w:p w:rsidR="00A72414" w:rsidRPr="00F135C4" w:rsidRDefault="00A72414" w:rsidP="00A72414">
      <w:pPr>
        <w:pStyle w:val="a1"/>
      </w:pPr>
      <w:r w:rsidRPr="00F135C4">
        <w:t>«Баланс-2: Финансовый анализ».</w:t>
      </w:r>
    </w:p>
    <w:p w:rsidR="00A72414" w:rsidRPr="00F135C4" w:rsidRDefault="00A72414" w:rsidP="00A72414">
      <w:pPr>
        <w:pStyle w:val="20"/>
      </w:pPr>
      <w:bookmarkStart w:id="21" w:name="_Toc344289759"/>
      <w:bookmarkStart w:id="22" w:name="_Toc474252554"/>
      <w:r w:rsidRPr="00F135C4">
        <w:t>Назначение программы</w:t>
      </w:r>
      <w:bookmarkEnd w:id="21"/>
      <w:bookmarkEnd w:id="22"/>
    </w:p>
    <w:p w:rsidR="00A72414" w:rsidRPr="00F135C4" w:rsidRDefault="00A72414" w:rsidP="00A72414">
      <w:pPr>
        <w:pStyle w:val="a1"/>
      </w:pPr>
      <w:r w:rsidRPr="00F135C4">
        <w:t>Программа «</w:t>
      </w:r>
      <w:hyperlink r:id="rId12" w:history="1">
        <w:r w:rsidRPr="00F135C4">
          <w:rPr>
            <w:rStyle w:val="a6"/>
          </w:rPr>
          <w:t>Баланс-2: Финансовый анализ</w:t>
        </w:r>
      </w:hyperlink>
      <w:r w:rsidRPr="00F135C4">
        <w:t xml:space="preserve">» предназначена для </w:t>
      </w:r>
      <w:r w:rsidR="005862D6" w:rsidRPr="00F135C4">
        <w:t>проведения анализа бухгалтерской отчетности на основе расчета финансовых показателей, а также для оценки рисков выездной налоговой проверки по документам, хранящимся в базе данных программы «</w:t>
      </w:r>
      <w:hyperlink r:id="rId13" w:history="1">
        <w:r w:rsidR="007E0D47" w:rsidRPr="00F135C4">
          <w:rPr>
            <w:rStyle w:val="a6"/>
          </w:rPr>
          <w:t>Баланс-2: Подготовка и сдача отчетности</w:t>
        </w:r>
      </w:hyperlink>
      <w:r w:rsidR="007E0D47" w:rsidRPr="00F135C4">
        <w:t>» («</w:t>
      </w:r>
      <w:r w:rsidR="005862D6" w:rsidRPr="00F135C4">
        <w:t>Баланс-2W»</w:t>
      </w:r>
      <w:r w:rsidR="007E0D47" w:rsidRPr="00F135C4">
        <w:t>)</w:t>
      </w:r>
      <w:r w:rsidR="00920A50">
        <w:t xml:space="preserve"> или</w:t>
      </w:r>
      <w:r w:rsidR="005862D6" w:rsidRPr="00F135C4">
        <w:t xml:space="preserve"> в отдельных файлах формата ФНС РФ.</w:t>
      </w:r>
    </w:p>
    <w:p w:rsidR="00A72414" w:rsidRPr="00F135C4" w:rsidRDefault="00A72414" w:rsidP="009C38DE">
      <w:pPr>
        <w:pStyle w:val="a1"/>
      </w:pPr>
      <w:r w:rsidRPr="00F135C4">
        <w:t xml:space="preserve">Программа предназначена для пользователей: юридических лиц, </w:t>
      </w:r>
      <w:r w:rsidR="00920A50" w:rsidRPr="00F135C4">
        <w:t>включая представительства</w:t>
      </w:r>
      <w:r w:rsidR="005862D6" w:rsidRPr="00F135C4">
        <w:t xml:space="preserve"> иностранных организаций</w:t>
      </w:r>
      <w:r w:rsidRPr="00F135C4">
        <w:t xml:space="preserve">, </w:t>
      </w:r>
      <w:r w:rsidR="001415FA" w:rsidRPr="00F135C4">
        <w:t xml:space="preserve">и </w:t>
      </w:r>
      <w:r w:rsidRPr="00F135C4">
        <w:t>индивидуальных предпринимателей</w:t>
      </w:r>
      <w:r w:rsidR="009C38DE" w:rsidRPr="00F135C4">
        <w:t>, формирующих бухгалтерскую отчетность по формам, утвержденным Приказом Минфина России от 02.07.2010 № 66н</w:t>
      </w:r>
      <w:r w:rsidRPr="00F135C4">
        <w:t>.</w:t>
      </w:r>
      <w:r w:rsidR="009C38DE" w:rsidRPr="00F135C4">
        <w:t xml:space="preserve"> Кроме того, программа предназначается для проведения кредитными организациями анализа бухгалтерской отчетности заемщиков с целью оценки их кредитоспособности.</w:t>
      </w:r>
    </w:p>
    <w:p w:rsidR="00A72414" w:rsidRPr="00F135C4" w:rsidRDefault="00A72414" w:rsidP="00A72414">
      <w:pPr>
        <w:pStyle w:val="20"/>
      </w:pPr>
      <w:bookmarkStart w:id="23" w:name="_Toc344289760"/>
      <w:bookmarkStart w:id="24" w:name="_Toc474252555"/>
      <w:r w:rsidRPr="00F135C4">
        <w:t>Цели и задачи</w:t>
      </w:r>
      <w:bookmarkEnd w:id="23"/>
      <w:bookmarkEnd w:id="24"/>
    </w:p>
    <w:p w:rsidR="00A72414" w:rsidRPr="00F135C4" w:rsidRDefault="00A72414" w:rsidP="00A72414">
      <w:pPr>
        <w:pStyle w:val="a1"/>
      </w:pPr>
      <w:r w:rsidRPr="00F135C4">
        <w:t>Целью функционирования программы «Баланс-2</w:t>
      </w:r>
      <w:r w:rsidR="00C6082F" w:rsidRPr="00F135C4">
        <w:t>: Финансовый анализ</w:t>
      </w:r>
      <w:r w:rsidRPr="00F135C4">
        <w:t xml:space="preserve">» является </w:t>
      </w:r>
      <w:r w:rsidR="00C6082F" w:rsidRPr="00F135C4">
        <w:t>упрощение и</w:t>
      </w:r>
      <w:r w:rsidR="00213164" w:rsidRPr="00F135C4">
        <w:t xml:space="preserve"> ускорение процессов</w:t>
      </w:r>
      <w:r w:rsidRPr="00F135C4">
        <w:t xml:space="preserve"> </w:t>
      </w:r>
      <w:r w:rsidR="00213164" w:rsidRPr="00F135C4">
        <w:t xml:space="preserve">финансового </w:t>
      </w:r>
      <w:r w:rsidR="00C6082F" w:rsidRPr="00F135C4">
        <w:t xml:space="preserve">анализа </w:t>
      </w:r>
      <w:r w:rsidR="00213164" w:rsidRPr="00F135C4">
        <w:t xml:space="preserve">бухгалтерской </w:t>
      </w:r>
      <w:r w:rsidRPr="00F135C4">
        <w:t>отчетности</w:t>
      </w:r>
      <w:r w:rsidR="00213164" w:rsidRPr="00F135C4">
        <w:t xml:space="preserve"> и оценки налоговых рисков юридическими лицами и индивидуальными предпринимателями.</w:t>
      </w:r>
    </w:p>
    <w:p w:rsidR="00A72414" w:rsidRPr="00F135C4" w:rsidRDefault="00A72414" w:rsidP="00A72414">
      <w:pPr>
        <w:pStyle w:val="20"/>
      </w:pPr>
      <w:bookmarkStart w:id="25" w:name="_Toc344289761"/>
      <w:bookmarkStart w:id="26" w:name="_Toc474252556"/>
      <w:r w:rsidRPr="00F135C4">
        <w:t>Особенности программы</w:t>
      </w:r>
      <w:bookmarkEnd w:id="25"/>
      <w:bookmarkEnd w:id="26"/>
    </w:p>
    <w:p w:rsidR="002F1654" w:rsidRPr="00F135C4" w:rsidRDefault="00A72414" w:rsidP="00A72414">
      <w:pPr>
        <w:pStyle w:val="a1"/>
      </w:pPr>
      <w:r w:rsidRPr="00F135C4">
        <w:t xml:space="preserve">Программа разработана на основе методик </w:t>
      </w:r>
      <w:r w:rsidR="00AF70BC" w:rsidRPr="00F135C4">
        <w:t xml:space="preserve">финансового анализа бухгалтерской отчетности, включающего расчет и оценку показателей финансовой устойчивости, ликвидности, рентабельности, оборачиваемости, рыночной устойчивости, структуры имущества. </w:t>
      </w:r>
    </w:p>
    <w:p w:rsidR="00AF70BC" w:rsidRPr="00F135C4" w:rsidRDefault="00AF70BC" w:rsidP="002F1654">
      <w:pPr>
        <w:pStyle w:val="a1"/>
      </w:pPr>
      <w:r w:rsidRPr="00F135C4">
        <w:t xml:space="preserve">Программа позволяет оценить уровень угрозы банкротства на основе интегрального показателя </w:t>
      </w:r>
      <w:r w:rsidRPr="00F135C4">
        <w:rPr>
          <w:lang w:val="en-US"/>
        </w:rPr>
        <w:t>Z</w:t>
      </w:r>
      <w:r w:rsidRPr="00F135C4">
        <w:t xml:space="preserve">-счет Альтмана. </w:t>
      </w:r>
      <w:r w:rsidR="002F1654" w:rsidRPr="00F135C4">
        <w:t>Помимо этого, д</w:t>
      </w:r>
      <w:r w:rsidRPr="00F135C4">
        <w:t xml:space="preserve">ля оценки кредитоспособности заемщика </w:t>
      </w:r>
      <w:r w:rsidR="001A68A2" w:rsidRPr="00F135C4">
        <w:t xml:space="preserve">в программе </w:t>
      </w:r>
      <w:r w:rsidRPr="00F135C4">
        <w:t xml:space="preserve">применяется методика </w:t>
      </w:r>
      <w:r w:rsidR="00731DEC" w:rsidRPr="00F135C4">
        <w:t>Сбербанка России, утвержденная</w:t>
      </w:r>
      <w:r w:rsidRPr="00F135C4">
        <w:t xml:space="preserve"> Комитетом Сбербанка России по предоставлению кредитов и инвестиц</w:t>
      </w:r>
      <w:r w:rsidR="0047302D" w:rsidRPr="00F135C4">
        <w:t>ий от 30.06.2006</w:t>
      </w:r>
      <w:r w:rsidR="00731DEC" w:rsidRPr="00F135C4">
        <w:t xml:space="preserve"> № 285-5-р</w:t>
      </w:r>
      <w:r w:rsidRPr="00F135C4">
        <w:t>.</w:t>
      </w:r>
    </w:p>
    <w:p w:rsidR="002F1654" w:rsidRPr="00F135C4" w:rsidRDefault="004B54F9" w:rsidP="002F1654">
      <w:pPr>
        <w:pStyle w:val="a1"/>
      </w:pPr>
      <w:r w:rsidRPr="00F135C4">
        <w:t>Оценка рисков проведения выездной налоговой проверки в программе осуществляется на основе критериев</w:t>
      </w:r>
      <w:r w:rsidR="0047302D" w:rsidRPr="00F135C4">
        <w:t xml:space="preserve"> самостоятельной оценки рисков для налогоплательщиков, утвержденных </w:t>
      </w:r>
      <w:r w:rsidR="0047302D" w:rsidRPr="00F135C4">
        <w:rPr>
          <w:rFonts w:eastAsiaTheme="minorHAnsi"/>
          <w:lang w:eastAsia="en-US"/>
        </w:rPr>
        <w:t>Приказом ФНС</w:t>
      </w:r>
      <w:r w:rsidR="00D21F8C" w:rsidRPr="00F135C4">
        <w:rPr>
          <w:rFonts w:eastAsiaTheme="minorHAnsi"/>
          <w:lang w:eastAsia="en-US"/>
        </w:rPr>
        <w:t xml:space="preserve"> от 30.05.2007 № </w:t>
      </w:r>
      <w:r w:rsidR="0047302D" w:rsidRPr="00F135C4">
        <w:rPr>
          <w:rFonts w:eastAsiaTheme="minorHAnsi"/>
          <w:lang w:eastAsia="en-US"/>
        </w:rPr>
        <w:t>ММ-3-06/333@</w:t>
      </w:r>
      <w:r w:rsidR="00D21F8C" w:rsidRPr="00F135C4">
        <w:rPr>
          <w:rFonts w:eastAsiaTheme="minorHAnsi"/>
          <w:lang w:eastAsia="en-US"/>
        </w:rPr>
        <w:t>.</w:t>
      </w:r>
    </w:p>
    <w:p w:rsidR="00A72414" w:rsidRPr="00F135C4" w:rsidRDefault="00A72414" w:rsidP="00A72414">
      <w:pPr>
        <w:pStyle w:val="a1"/>
      </w:pPr>
      <w:r w:rsidRPr="00F135C4">
        <w:t xml:space="preserve">Программа обладает </w:t>
      </w:r>
      <w:r w:rsidR="007E0D47" w:rsidRPr="00F135C4">
        <w:t xml:space="preserve">следующими </w:t>
      </w:r>
      <w:r w:rsidRPr="00F135C4">
        <w:t>возможностями:</w:t>
      </w:r>
    </w:p>
    <w:p w:rsidR="001E5876" w:rsidRPr="00F135C4" w:rsidRDefault="001E5876" w:rsidP="002B45C4">
      <w:pPr>
        <w:pStyle w:val="ab"/>
        <w:ind w:left="0" w:firstLine="709"/>
      </w:pPr>
      <w:r w:rsidRPr="00F135C4">
        <w:t>проведение финансового анализа на основе данных бухгалтерской отчетности</w:t>
      </w:r>
      <w:r w:rsidR="00985029" w:rsidRPr="00F135C4">
        <w:t>;</w:t>
      </w:r>
    </w:p>
    <w:p w:rsidR="00F26692" w:rsidRPr="00F135C4" w:rsidRDefault="00985029" w:rsidP="00F26692">
      <w:pPr>
        <w:pStyle w:val="ab"/>
        <w:ind w:left="0" w:firstLine="709"/>
      </w:pPr>
      <w:r w:rsidRPr="00F135C4">
        <w:t>оценка рисков проведения выездной налоговой проверки на основе данных бухгалтерской и налоговой отчетности;</w:t>
      </w:r>
    </w:p>
    <w:p w:rsidR="007E0D47" w:rsidRPr="00F135C4" w:rsidRDefault="002B45C4" w:rsidP="002B45C4">
      <w:pPr>
        <w:pStyle w:val="ab"/>
        <w:ind w:left="0" w:firstLine="709"/>
      </w:pPr>
      <w:r w:rsidRPr="00F135C4">
        <w:t>р</w:t>
      </w:r>
      <w:r w:rsidR="007E0D47" w:rsidRPr="00F135C4">
        <w:t>абота</w:t>
      </w:r>
      <w:r w:rsidRPr="00F135C4">
        <w:t xml:space="preserve"> с файлами отчетности как хранящимися в базе данных в программе «Баланс-2: Подготовка и сдача отчетности» (</w:t>
      </w:r>
      <w:r w:rsidR="007E0D47" w:rsidRPr="00F135C4">
        <w:t xml:space="preserve">Баланс-2W), так и </w:t>
      </w:r>
      <w:r w:rsidR="007E0D47" w:rsidRPr="00F135C4">
        <w:lastRenderedPageBreak/>
        <w:t>подготовленными</w:t>
      </w:r>
      <w:r w:rsidRPr="00F135C4">
        <w:t xml:space="preserve"> в любой другой программе </w:t>
      </w:r>
      <w:r w:rsidR="007E0D47" w:rsidRPr="00F135C4">
        <w:t xml:space="preserve">в формате ФНС РФ </w:t>
      </w:r>
      <w:r w:rsidRPr="00F135C4">
        <w:t>и хранящ</w:t>
      </w:r>
      <w:r w:rsidR="007E0D47" w:rsidRPr="00F135C4">
        <w:t>имися отдельно</w:t>
      </w:r>
      <w:r w:rsidR="008601F9" w:rsidRPr="00F135C4">
        <w:t xml:space="preserve"> на жестком диске</w:t>
      </w:r>
      <w:r w:rsidR="004F1A9B" w:rsidRPr="00F135C4">
        <w:t xml:space="preserve"> компьютера или других носителях информации</w:t>
      </w:r>
      <w:r w:rsidR="007E0D47" w:rsidRPr="00F135C4">
        <w:t>;</w:t>
      </w:r>
    </w:p>
    <w:p w:rsidR="00F26692" w:rsidRPr="00F135C4" w:rsidRDefault="00F26692" w:rsidP="002B45C4">
      <w:pPr>
        <w:pStyle w:val="ab"/>
        <w:ind w:left="0" w:firstLine="709"/>
      </w:pPr>
      <w:r w:rsidRPr="00F135C4">
        <w:t>проведение финансового анализа бухгалтерской отчетности за несколько периодов;</w:t>
      </w:r>
    </w:p>
    <w:p w:rsidR="002B45C4" w:rsidRPr="00F135C4" w:rsidRDefault="002B45C4" w:rsidP="002B45C4">
      <w:pPr>
        <w:pStyle w:val="ab"/>
        <w:ind w:left="0" w:firstLine="709"/>
      </w:pPr>
      <w:r w:rsidRPr="00F135C4">
        <w:t xml:space="preserve"> </w:t>
      </w:r>
      <w:r w:rsidR="00B457E8" w:rsidRPr="00F135C4">
        <w:t>сопоставление показателей, отраженных в отличающихся формах бухгалтерской отчетности, относящихся к различным периодам (бухгалтерские формы отчетности 20</w:t>
      </w:r>
      <w:r w:rsidR="008A54A5">
        <w:t>12</w:t>
      </w:r>
      <w:r w:rsidR="00B457E8" w:rsidRPr="00F135C4">
        <w:t>-201</w:t>
      </w:r>
      <w:r w:rsidR="008A54A5">
        <w:t>5</w:t>
      </w:r>
      <w:r w:rsidR="00B457E8" w:rsidRPr="00F135C4">
        <w:t xml:space="preserve"> гг. и формы 2011 г.);</w:t>
      </w:r>
    </w:p>
    <w:p w:rsidR="00DD0BF8" w:rsidRPr="00F135C4" w:rsidRDefault="00DD0BF8" w:rsidP="002B45C4">
      <w:pPr>
        <w:pStyle w:val="ab"/>
        <w:ind w:left="0" w:firstLine="709"/>
      </w:pPr>
      <w:r w:rsidRPr="00F135C4">
        <w:t>проведение оценки рисков выездной налоговой проверки не только при наличии всех необходимых деклараций и отчетов, но и при отсутствии некоторых из них.</w:t>
      </w:r>
    </w:p>
    <w:p w:rsidR="00A72414" w:rsidRPr="00F135C4" w:rsidRDefault="00A72414" w:rsidP="00A72414">
      <w:pPr>
        <w:pStyle w:val="20"/>
      </w:pPr>
      <w:bookmarkStart w:id="27" w:name="_Toc344289762"/>
      <w:bookmarkStart w:id="28" w:name="_Toc474252557"/>
      <w:r w:rsidRPr="00F135C4">
        <w:t>Статус программы</w:t>
      </w:r>
      <w:bookmarkEnd w:id="27"/>
      <w:bookmarkEnd w:id="28"/>
    </w:p>
    <w:p w:rsidR="00A72414" w:rsidRPr="00F135C4" w:rsidRDefault="008053B6" w:rsidP="008053B6">
      <w:pPr>
        <w:pStyle w:val="a1"/>
      </w:pPr>
      <w:r w:rsidRPr="00F135C4">
        <w:t>Платная</w:t>
      </w:r>
      <w:r w:rsidR="002C4B4E">
        <w:t xml:space="preserve">. Для работы с программой в полнофункциональном режиме </w:t>
      </w:r>
      <w:r w:rsidRPr="00F135C4">
        <w:t>необходимо приобрести лицензию.</w:t>
      </w:r>
    </w:p>
    <w:p w:rsidR="008053B6" w:rsidRPr="00F135C4" w:rsidRDefault="008053B6" w:rsidP="008053B6">
      <w:pPr>
        <w:pStyle w:val="a1"/>
      </w:pPr>
      <w:r w:rsidRPr="00F135C4">
        <w:t>Без лицензии программа позволяет проводить финансовый анализ бухгалтерской отчетности для документов до 201</w:t>
      </w:r>
      <w:r w:rsidR="008A54A5">
        <w:t>2</w:t>
      </w:r>
      <w:r w:rsidRPr="00F135C4">
        <w:t xml:space="preserve"> года включительно.</w:t>
      </w:r>
    </w:p>
    <w:p w:rsidR="00A72414" w:rsidRPr="00F135C4" w:rsidRDefault="00A72414" w:rsidP="00A72414">
      <w:pPr>
        <w:pStyle w:val="a1"/>
        <w:ind w:firstLine="0"/>
        <w:jc w:val="center"/>
        <w:rPr>
          <w:rFonts w:ascii="Arial" w:hAnsi="Arial" w:cs="Arial"/>
          <w:sz w:val="24"/>
          <w:szCs w:val="24"/>
        </w:rPr>
      </w:pPr>
    </w:p>
    <w:p w:rsidR="00A72414" w:rsidRPr="00F135C4" w:rsidRDefault="00A72414" w:rsidP="00A72414">
      <w:pPr>
        <w:pStyle w:val="20"/>
      </w:pPr>
      <w:bookmarkStart w:id="29" w:name="_Toc344289763"/>
      <w:bookmarkStart w:id="30" w:name="_Toc474252558"/>
      <w:r w:rsidRPr="00F135C4">
        <w:t>Разработчик</w:t>
      </w:r>
      <w:bookmarkEnd w:id="29"/>
      <w:bookmarkEnd w:id="30"/>
    </w:p>
    <w:p w:rsidR="003E3A9F" w:rsidRPr="00F135C4" w:rsidRDefault="00A72414" w:rsidP="003E3A9F">
      <w:pPr>
        <w:pStyle w:val="a1"/>
      </w:pPr>
      <w:r w:rsidRPr="00F135C4">
        <w:t xml:space="preserve">Разработчиком и обладателем авторских прав на программный </w:t>
      </w:r>
      <w:r w:rsidR="008053B6" w:rsidRPr="00F135C4">
        <w:t>продукт «Баланс-2: Финансовый анализ</w:t>
      </w:r>
      <w:r w:rsidRPr="00F135C4">
        <w:t xml:space="preserve">» является закрытое акционерное общество </w:t>
      </w:r>
      <w:hyperlink r:id="rId14" w:history="1">
        <w:r w:rsidRPr="00F135C4">
          <w:t>«ОВИОНТ ИНФОРМ»</w:t>
        </w:r>
      </w:hyperlink>
      <w:r w:rsidRPr="00F135C4">
        <w:t xml:space="preserve"> (ОГРН 1027700076051).</w:t>
      </w:r>
      <w:r w:rsidR="003E3A9F" w:rsidRPr="00F135C4">
        <w:br w:type="page"/>
      </w:r>
    </w:p>
    <w:p w:rsidR="003E3A9F" w:rsidRPr="00F135C4" w:rsidRDefault="003E3A9F" w:rsidP="003E3A9F">
      <w:pPr>
        <w:pStyle w:val="1"/>
      </w:pPr>
      <w:bookmarkStart w:id="31" w:name="_Toc344289764"/>
      <w:bookmarkStart w:id="32" w:name="_Toc474252559"/>
      <w:r w:rsidRPr="00F135C4">
        <w:lastRenderedPageBreak/>
        <w:t>УСТАНОВКА ПРОГРАММЫ НА КОМПЬЮТЕР</w:t>
      </w:r>
      <w:bookmarkEnd w:id="31"/>
      <w:bookmarkEnd w:id="32"/>
    </w:p>
    <w:p w:rsidR="003E3A9F" w:rsidRPr="00F135C4" w:rsidRDefault="003E3A9F" w:rsidP="003E3A9F">
      <w:pPr>
        <w:pStyle w:val="20"/>
      </w:pPr>
      <w:bookmarkStart w:id="33" w:name="_Toc344289765"/>
      <w:bookmarkStart w:id="34" w:name="_Toc351534946"/>
      <w:bookmarkStart w:id="35" w:name="_Toc359672095"/>
      <w:bookmarkStart w:id="36" w:name="_Toc359925254"/>
      <w:bookmarkStart w:id="37" w:name="_Toc359997371"/>
      <w:bookmarkStart w:id="38" w:name="_Toc360006674"/>
      <w:bookmarkStart w:id="39" w:name="_Toc360447080"/>
      <w:bookmarkStart w:id="40" w:name="_Toc360509904"/>
      <w:bookmarkStart w:id="41" w:name="_Toc360511988"/>
      <w:bookmarkStart w:id="42" w:name="_Toc360512163"/>
      <w:bookmarkStart w:id="43" w:name="_Ref4475201"/>
      <w:bookmarkStart w:id="44" w:name="_Toc54411779"/>
      <w:bookmarkStart w:id="45" w:name="_Toc234902150"/>
      <w:bookmarkStart w:id="46" w:name="_Toc235422469"/>
      <w:bookmarkStart w:id="47" w:name="_Toc235255969"/>
      <w:bookmarkStart w:id="48" w:name="_Toc474252560"/>
      <w:r w:rsidRPr="00F135C4">
        <w:t>Технические требования</w:t>
      </w:r>
      <w:bookmarkEnd w:id="33"/>
      <w:bookmarkEnd w:id="48"/>
    </w:p>
    <w:p w:rsidR="003E3A9F" w:rsidRPr="00F135C4" w:rsidRDefault="003E3A9F" w:rsidP="003E3A9F">
      <w:pPr>
        <w:pStyle w:val="a1"/>
      </w:pPr>
      <w:r w:rsidRPr="00F135C4">
        <w:t>Перед установкой данного программного проду</w:t>
      </w:r>
      <w:r w:rsidR="00267866" w:rsidRPr="00F135C4">
        <w:t>кта убедитесь, что в</w:t>
      </w:r>
      <w:r w:rsidRPr="00F135C4">
        <w:t>аши технические средства удовлетворяют требованиям:</w:t>
      </w:r>
    </w:p>
    <w:p w:rsidR="002D2A7C" w:rsidRPr="001162FA" w:rsidRDefault="002D2A7C" w:rsidP="002D2A7C">
      <w:pPr>
        <w:pStyle w:val="ab"/>
      </w:pPr>
      <w:r w:rsidRPr="001162FA">
        <w:t>Поддерживаемые лицензионные операционные системы: Windows XP с пакетом обновления 3 (SP3); Windows Vista с пакетом обновления 2 (SP2);</w:t>
      </w:r>
      <w:r>
        <w:t xml:space="preserve"> </w:t>
      </w:r>
      <w:r w:rsidRPr="001162FA">
        <w:t>Windows 7 с пакетом обновления 1 (SP1); Windows 8, 8.1; Windows 10.</w:t>
      </w:r>
    </w:p>
    <w:p w:rsidR="002D2A7C" w:rsidRPr="000D5C9A" w:rsidRDefault="002D2A7C" w:rsidP="002D2A7C">
      <w:pPr>
        <w:pStyle w:val="ab"/>
      </w:pPr>
      <w:r w:rsidRPr="000D5C9A">
        <w:t xml:space="preserve">Процессор с тактовой частотой не менее 1 </w:t>
      </w:r>
      <w:r w:rsidR="004C7894" w:rsidRPr="000D5C9A">
        <w:t>ГГц</w:t>
      </w:r>
      <w:r w:rsidRPr="000D5C9A">
        <w:t>. Объем оперативной памяти не менее 1 Гб.</w:t>
      </w:r>
    </w:p>
    <w:p w:rsidR="002D2A7C" w:rsidRPr="000D5C9A" w:rsidRDefault="002D2A7C" w:rsidP="002D2A7C">
      <w:pPr>
        <w:pStyle w:val="ab"/>
      </w:pPr>
      <w:r w:rsidRPr="000D5C9A">
        <w:t>Свободное дисковое пространство не менее 1 Гб.</w:t>
      </w:r>
    </w:p>
    <w:p w:rsidR="002D2A7C" w:rsidRPr="000D5C9A" w:rsidRDefault="002D2A7C" w:rsidP="002D2A7C">
      <w:pPr>
        <w:pStyle w:val="ab"/>
      </w:pPr>
      <w:r w:rsidRPr="000D5C9A">
        <w:t>Установленная компонента dao360.dll версии 3.60.9756 и выше.</w:t>
      </w:r>
    </w:p>
    <w:p w:rsidR="00920A50" w:rsidRDefault="002D2A7C" w:rsidP="00920A50">
      <w:pPr>
        <w:pStyle w:val="ab"/>
        <w:numPr>
          <w:ilvl w:val="0"/>
          <w:numId w:val="0"/>
        </w:numPr>
        <w:ind w:left="710"/>
      </w:pPr>
      <w:r w:rsidRPr="000D5C9A">
        <w:t xml:space="preserve">Дополнительное программное обеспечение: </w:t>
      </w:r>
    </w:p>
    <w:p w:rsidR="00920A50" w:rsidRDefault="002D2A7C" w:rsidP="002D2A7C">
      <w:pPr>
        <w:pStyle w:val="ab"/>
      </w:pPr>
      <w:r w:rsidRPr="000D5C9A">
        <w:t xml:space="preserve">MS Office версии 2007 и выше; </w:t>
      </w:r>
    </w:p>
    <w:p w:rsidR="002D2A7C" w:rsidRPr="000D5C9A" w:rsidRDefault="002D2A7C" w:rsidP="002D2A7C">
      <w:pPr>
        <w:pStyle w:val="ab"/>
      </w:pPr>
      <w:r w:rsidRPr="000D5C9A">
        <w:t>Интернет-браузер Microsoft Internet Explorer версии 8.0 и выше.</w:t>
      </w:r>
    </w:p>
    <w:p w:rsidR="002D2A7C" w:rsidRPr="000D5C9A" w:rsidRDefault="002D2A7C" w:rsidP="002D2A7C">
      <w:pPr>
        <w:pStyle w:val="ab"/>
      </w:pPr>
      <w:r w:rsidRPr="000D5C9A">
        <w:t>Наличие устойчивого подключения к Интернет</w:t>
      </w:r>
      <w:r>
        <w:t xml:space="preserve">, </w:t>
      </w:r>
      <w:r w:rsidRPr="001162FA">
        <w:t>рекомендуемая скорость — не менее 1 Мбит/сек</w:t>
      </w:r>
      <w:r w:rsidRPr="000D5C9A">
        <w:t>.</w:t>
      </w:r>
    </w:p>
    <w:p w:rsidR="002D2A7C" w:rsidRPr="000D5C9A" w:rsidRDefault="002D2A7C" w:rsidP="002D2A7C">
      <w:pPr>
        <w:pStyle w:val="ab"/>
      </w:pPr>
      <w:r w:rsidRPr="000D5C9A">
        <w:t>Наличие USB-порта.</w:t>
      </w:r>
    </w:p>
    <w:p w:rsidR="002D2A7C" w:rsidRPr="000D5C9A" w:rsidRDefault="002D2A7C" w:rsidP="002D2A7C">
      <w:pPr>
        <w:pStyle w:val="ab"/>
      </w:pPr>
      <w:r w:rsidRPr="000D5C9A">
        <w:t>Наличие принтера.</w:t>
      </w:r>
    </w:p>
    <w:p w:rsidR="000B76BE" w:rsidRPr="00F135C4" w:rsidRDefault="000B76BE" w:rsidP="003E3A9F">
      <w:pPr>
        <w:pStyle w:val="a1"/>
        <w:rPr>
          <w:lang w:val="en-US"/>
        </w:rPr>
      </w:pPr>
    </w:p>
    <w:p w:rsidR="003E3A9F" w:rsidRPr="002D2A7C" w:rsidRDefault="003E3A9F" w:rsidP="003E3A9F">
      <w:pPr>
        <w:pStyle w:val="20"/>
      </w:pPr>
      <w:bookmarkStart w:id="49" w:name="_Toc344289766"/>
      <w:bookmarkStart w:id="50" w:name="_Toc474252561"/>
      <w:r w:rsidRPr="002D2A7C">
        <w:t>Состав поставки</w:t>
      </w:r>
      <w:bookmarkEnd w:id="49"/>
      <w:bookmarkEnd w:id="50"/>
    </w:p>
    <w:p w:rsidR="003E3A9F" w:rsidRPr="00F135C4" w:rsidRDefault="003E3A9F" w:rsidP="003E3A9F">
      <w:pPr>
        <w:pStyle w:val="a1"/>
      </w:pPr>
      <w:r w:rsidRPr="00F135C4">
        <w:t>Пакет поставки состоит:</w:t>
      </w:r>
    </w:p>
    <w:p w:rsidR="000B76BE" w:rsidRPr="00F135C4" w:rsidRDefault="00961315" w:rsidP="00961315">
      <w:pPr>
        <w:pStyle w:val="ab"/>
      </w:pPr>
      <w:r w:rsidRPr="00F135C4">
        <w:t>дистрибутива компонент программы.</w:t>
      </w:r>
    </w:p>
    <w:p w:rsidR="000B76BE" w:rsidRPr="00F135C4" w:rsidRDefault="000F592B" w:rsidP="00961315">
      <w:pPr>
        <w:pStyle w:val="a1"/>
      </w:pPr>
      <w:r w:rsidRPr="00F135C4">
        <w:t>Дистрибутив</w:t>
      </w:r>
      <w:r w:rsidR="003E3A9F" w:rsidRPr="00F135C4">
        <w:t xml:space="preserve"> установки можно скачать из Интернета с сайта</w:t>
      </w:r>
      <w:r w:rsidR="000B76BE" w:rsidRPr="00F135C4">
        <w:t xml:space="preserve"> </w:t>
      </w:r>
      <w:hyperlink r:id="rId15" w:history="1">
        <w:r w:rsidR="000B76BE" w:rsidRPr="00F135C4">
          <w:rPr>
            <w:rStyle w:val="a6"/>
          </w:rPr>
          <w:t>http://www.balans2.ru/ru/b2_analiz/download/</w:t>
        </w:r>
      </w:hyperlink>
      <w:r w:rsidR="00961315" w:rsidRPr="00F135C4">
        <w:t xml:space="preserve"> или с CD</w:t>
      </w:r>
      <w:r w:rsidR="00393ACB">
        <w:t>(</w:t>
      </w:r>
      <w:r w:rsidR="00393ACB">
        <w:rPr>
          <w:lang w:val="en-US"/>
        </w:rPr>
        <w:t>DVD</w:t>
      </w:r>
      <w:r w:rsidR="00393ACB">
        <w:t>)</w:t>
      </w:r>
      <w:r w:rsidR="00961315" w:rsidRPr="00F135C4">
        <w:t>-диска, при покупке в пунктах продаж.</w:t>
      </w:r>
      <w:r w:rsidR="00B05B96" w:rsidRPr="00F135C4">
        <w:t xml:space="preserve"> Связаться с отделами продаж «ОВИОНТ ИНФОРМ» можно по телефону 8(495)411-79-69.</w:t>
      </w:r>
    </w:p>
    <w:p w:rsidR="003E3A9F" w:rsidRPr="00F135C4" w:rsidRDefault="003E3A9F" w:rsidP="003E3A9F">
      <w:pPr>
        <w:pStyle w:val="a1"/>
      </w:pPr>
      <w:r w:rsidRPr="00F135C4">
        <w:t>Описание работы с программой «</w:t>
      </w:r>
      <w:r w:rsidR="004D540A" w:rsidRPr="00F135C4">
        <w:t>Руководство пользователя», включающее</w:t>
      </w:r>
      <w:r w:rsidRPr="00F135C4">
        <w:t xml:space="preserve"> описание процесса инсталляции продукта, можно скачать </w:t>
      </w:r>
      <w:r w:rsidR="00393ACB">
        <w:t xml:space="preserve">на </w:t>
      </w:r>
      <w:hyperlink r:id="rId16" w:history="1">
        <w:r w:rsidR="00393ACB" w:rsidRPr="00393ACB">
          <w:rPr>
            <w:rStyle w:val="a6"/>
          </w:rPr>
          <w:t>странице</w:t>
        </w:r>
      </w:hyperlink>
      <w:r w:rsidR="00393ACB">
        <w:t xml:space="preserve"> скачивания программы.</w:t>
      </w:r>
      <w:r w:rsidRPr="00F135C4">
        <w:t xml:space="preserve"> </w:t>
      </w:r>
    </w:p>
    <w:p w:rsidR="004D540A" w:rsidRPr="00F135C4" w:rsidRDefault="004D540A" w:rsidP="003E3A9F">
      <w:pPr>
        <w:pStyle w:val="a1"/>
      </w:pPr>
    </w:p>
    <w:p w:rsidR="003E3A9F" w:rsidRPr="00F135C4" w:rsidRDefault="003E3A9F" w:rsidP="003E3A9F">
      <w:pPr>
        <w:pStyle w:val="20"/>
        <w:rPr>
          <w:sz w:val="28"/>
          <w:szCs w:val="28"/>
        </w:rPr>
      </w:pPr>
      <w:bookmarkStart w:id="51" w:name="_Toc351534948"/>
      <w:bookmarkStart w:id="52" w:name="_Toc359672097"/>
      <w:bookmarkStart w:id="53" w:name="_Toc359925256"/>
      <w:bookmarkStart w:id="54" w:name="_Toc359997373"/>
      <w:bookmarkStart w:id="55" w:name="_Toc360006676"/>
      <w:bookmarkStart w:id="56" w:name="_Toc360447082"/>
      <w:bookmarkStart w:id="57" w:name="_Toc360509906"/>
      <w:bookmarkStart w:id="58" w:name="_Toc360511990"/>
      <w:bookmarkStart w:id="59" w:name="_Toc360512165"/>
      <w:bookmarkStart w:id="60" w:name="_Ref385241892"/>
      <w:bookmarkStart w:id="61" w:name="_Ref385331712"/>
      <w:bookmarkStart w:id="62" w:name="_Ref387043264"/>
      <w:bookmarkStart w:id="63" w:name="_Ref4558527"/>
      <w:bookmarkStart w:id="64" w:name="_Toc54411781"/>
      <w:bookmarkStart w:id="65" w:name="_Toc234902152"/>
      <w:bookmarkStart w:id="66" w:name="_Toc235422471"/>
      <w:bookmarkStart w:id="67" w:name="_Toc235255971"/>
      <w:bookmarkStart w:id="68" w:name="_Toc344289768"/>
      <w:bookmarkStart w:id="69" w:name="_Toc474252562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F135C4">
        <w:rPr>
          <w:sz w:val="28"/>
          <w:szCs w:val="28"/>
        </w:rPr>
        <w:t>Порядок установки программы на компьютер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48113E" w:rsidRPr="00F135C4" w:rsidRDefault="0048113E" w:rsidP="0048113E">
      <w:pPr>
        <w:pStyle w:val="a1"/>
      </w:pPr>
      <w:r w:rsidRPr="00F135C4">
        <w:t>Чтобы установить программу</w:t>
      </w:r>
      <w:r w:rsidR="000F2687" w:rsidRPr="00F135C4">
        <w:t>,</w:t>
      </w:r>
      <w:r w:rsidRPr="00F135C4">
        <w:t xml:space="preserve"> зайдите в систему с правами локального администратора и выполните следующие действия:</w:t>
      </w:r>
    </w:p>
    <w:p w:rsidR="0048113E" w:rsidRPr="00F135C4" w:rsidRDefault="0048113E" w:rsidP="0048113E">
      <w:pPr>
        <w:pStyle w:val="a"/>
      </w:pPr>
      <w:r w:rsidRPr="00F135C4">
        <w:t>Отключите антивирусы, терминальный интерфейс и другие программы, мешающие установке.</w:t>
      </w:r>
    </w:p>
    <w:p w:rsidR="0048113E" w:rsidRPr="00F135C4" w:rsidRDefault="000F592B" w:rsidP="0048113E">
      <w:pPr>
        <w:pStyle w:val="a"/>
        <w:tabs>
          <w:tab w:val="left" w:pos="709"/>
        </w:tabs>
      </w:pPr>
      <w:r w:rsidRPr="00F135C4">
        <w:t xml:space="preserve">Перед скачиванием дистрибутива </w:t>
      </w:r>
      <w:r w:rsidR="003C5F54" w:rsidRPr="00F135C4">
        <w:t xml:space="preserve">программы «Баланс-2: Финансовый анализ» </w:t>
      </w:r>
      <w:r w:rsidRPr="00F135C4">
        <w:t>с сайт</w:t>
      </w:r>
      <w:r w:rsidR="003C5F54" w:rsidRPr="00F135C4">
        <w:t>а</w:t>
      </w:r>
      <w:r w:rsidR="00704490" w:rsidRPr="00F135C4">
        <w:t xml:space="preserve"> </w:t>
      </w:r>
      <w:hyperlink r:id="rId17" w:history="1">
        <w:r w:rsidR="00704490" w:rsidRPr="00F135C4">
          <w:rPr>
            <w:rStyle w:val="a6"/>
          </w:rPr>
          <w:t>http://www.balans2.ru/ru/b2_analiz/download/</w:t>
        </w:r>
      </w:hyperlink>
      <w:r w:rsidR="003C5F54" w:rsidRPr="00F135C4">
        <w:t xml:space="preserve">, или купив его в </w:t>
      </w:r>
      <w:r w:rsidR="00704490" w:rsidRPr="00F135C4">
        <w:t>отделе</w:t>
      </w:r>
      <w:r w:rsidR="003C5F54" w:rsidRPr="00F135C4">
        <w:t xml:space="preserve"> продаж, с</w:t>
      </w:r>
      <w:r w:rsidR="0048113E" w:rsidRPr="00F135C4">
        <w:t>оздайте п</w:t>
      </w:r>
      <w:r w:rsidRPr="00F135C4">
        <w:t>апку на жестком диске, куда вы сохраните файл</w:t>
      </w:r>
      <w:r w:rsidR="003C5F54" w:rsidRPr="00F135C4">
        <w:t xml:space="preserve"> дистрибутива и из которой будете проводить установку программы.</w:t>
      </w:r>
    </w:p>
    <w:p w:rsidR="0048113E" w:rsidRPr="00F135C4" w:rsidRDefault="0048113E" w:rsidP="00E4235A">
      <w:pPr>
        <w:pStyle w:val="a"/>
        <w:numPr>
          <w:ilvl w:val="0"/>
          <w:numId w:val="0"/>
        </w:numPr>
        <w:tabs>
          <w:tab w:val="left" w:pos="2127"/>
          <w:tab w:val="left" w:pos="2268"/>
        </w:tabs>
        <w:ind w:left="568"/>
      </w:pPr>
      <w:r w:rsidRPr="00F135C4">
        <w:t xml:space="preserve">Перепишите в созданную папку </w:t>
      </w:r>
      <w:r w:rsidR="00704490" w:rsidRPr="00F135C4">
        <w:t>файл</w:t>
      </w:r>
      <w:r w:rsidRPr="00F135C4">
        <w:t xml:space="preserve"> дистрибутива</w:t>
      </w:r>
      <w:r w:rsidR="00704490" w:rsidRPr="00F135C4">
        <w:t>:</w:t>
      </w:r>
      <w:r w:rsidRPr="00F135C4">
        <w:tab/>
        <w:t xml:space="preserve"> </w:t>
      </w:r>
    </w:p>
    <w:p w:rsidR="00E4235A" w:rsidRPr="00F135C4" w:rsidRDefault="00E4235A" w:rsidP="00E4235A">
      <w:pPr>
        <w:pStyle w:val="a"/>
        <w:numPr>
          <w:ilvl w:val="0"/>
          <w:numId w:val="0"/>
        </w:numPr>
        <w:tabs>
          <w:tab w:val="left" w:pos="2127"/>
          <w:tab w:val="left" w:pos="2268"/>
        </w:tabs>
        <w:ind w:left="568"/>
      </w:pPr>
      <w:r w:rsidRPr="00F135C4">
        <w:rPr>
          <w:lang w:val="en-US"/>
        </w:rPr>
        <w:t>B</w:t>
      </w:r>
      <w:r w:rsidRPr="00F135C4">
        <w:t>2_</w:t>
      </w:r>
      <w:r w:rsidRPr="00F135C4">
        <w:rPr>
          <w:lang w:val="en-US"/>
        </w:rPr>
        <w:t>FinAnalysis</w:t>
      </w:r>
      <w:r w:rsidRPr="00F135C4">
        <w:t>_2.1</w:t>
      </w:r>
      <w:r w:rsidR="002D2A7C">
        <w:t>63</w:t>
      </w:r>
      <w:r w:rsidRPr="00F135C4">
        <w:t>.</w:t>
      </w:r>
      <w:r w:rsidR="00FB46FC">
        <w:t>1</w:t>
      </w:r>
      <w:r w:rsidRPr="00F135C4">
        <w:t>_</w:t>
      </w:r>
      <w:r w:rsidRPr="00F135C4">
        <w:rPr>
          <w:lang w:val="en-US"/>
        </w:rPr>
        <w:t>Setup</w:t>
      </w:r>
      <w:r w:rsidRPr="00F135C4">
        <w:t>.</w:t>
      </w:r>
      <w:r w:rsidRPr="00F135C4">
        <w:rPr>
          <w:lang w:val="en-US"/>
        </w:rPr>
        <w:t>exe</w:t>
      </w:r>
      <w:r w:rsidRPr="00F135C4">
        <w:t>.</w:t>
      </w:r>
    </w:p>
    <w:p w:rsidR="00E4235A" w:rsidRPr="00F135C4" w:rsidRDefault="00E4235A" w:rsidP="00E4235A">
      <w:pPr>
        <w:pStyle w:val="a"/>
        <w:rPr>
          <w:lang w:val="en-US"/>
        </w:rPr>
      </w:pPr>
      <w:r w:rsidRPr="00F135C4">
        <w:t>Запустите</w:t>
      </w:r>
      <w:r w:rsidRPr="00F135C4">
        <w:rPr>
          <w:lang w:val="en-US"/>
        </w:rPr>
        <w:t xml:space="preserve"> </w:t>
      </w:r>
      <w:r w:rsidRPr="00F135C4">
        <w:t>файл</w:t>
      </w:r>
      <w:r w:rsidRPr="00F135C4">
        <w:rPr>
          <w:lang w:val="en-US"/>
        </w:rPr>
        <w:t xml:space="preserve"> B2_F</w:t>
      </w:r>
      <w:r w:rsidR="00FB46FC">
        <w:rPr>
          <w:lang w:val="en-US"/>
        </w:rPr>
        <w:t>inAnalysis_2.1</w:t>
      </w:r>
      <w:r w:rsidR="002D2A7C" w:rsidRPr="00920A50">
        <w:rPr>
          <w:lang w:val="en-US"/>
        </w:rPr>
        <w:t>63</w:t>
      </w:r>
      <w:r w:rsidRPr="00F135C4">
        <w:rPr>
          <w:lang w:val="en-US"/>
        </w:rPr>
        <w:t>.</w:t>
      </w:r>
      <w:r w:rsidR="00FB46FC" w:rsidRPr="0044517C">
        <w:rPr>
          <w:lang w:val="en-US"/>
        </w:rPr>
        <w:t>1</w:t>
      </w:r>
      <w:r w:rsidRPr="00F135C4">
        <w:rPr>
          <w:lang w:val="en-US"/>
        </w:rPr>
        <w:t>_Setup.exe.</w:t>
      </w:r>
    </w:p>
    <w:p w:rsidR="00E4235A" w:rsidRPr="00F135C4" w:rsidRDefault="00E4235A" w:rsidP="00E4235A">
      <w:pPr>
        <w:pStyle w:val="a"/>
      </w:pPr>
      <w:r w:rsidRPr="00F135C4">
        <w:lastRenderedPageBreak/>
        <w:t>В появившемся окне «Установка – «Баланс-2: Финансовый анализ» выберите «</w:t>
      </w:r>
      <w:r w:rsidRPr="00F135C4">
        <w:rPr>
          <w:rStyle w:val="af2"/>
        </w:rPr>
        <w:t>Далее&gt;</w:t>
      </w:r>
      <w:r w:rsidR="007356FE" w:rsidRPr="00F135C4">
        <w:t>» (</w:t>
      </w:r>
      <w:r w:rsidR="005D6A52" w:rsidRPr="00F135C4">
        <w:t>р</w:t>
      </w:r>
      <w:r w:rsidR="001F4D14" w:rsidRPr="00F135C4">
        <w:t xml:space="preserve">ис. </w:t>
      </w:r>
      <w:r w:rsidR="001F4D14" w:rsidRPr="0076123B">
        <w:t>2.1</w:t>
      </w:r>
      <w:r w:rsidR="001F4D14" w:rsidRPr="00F135C4">
        <w:t>.)</w:t>
      </w:r>
    </w:p>
    <w:p w:rsidR="0048113E" w:rsidRDefault="0048113E" w:rsidP="0076123B">
      <w:pPr>
        <w:pStyle w:val="a"/>
        <w:numPr>
          <w:ilvl w:val="0"/>
          <w:numId w:val="0"/>
        </w:numPr>
        <w:ind w:left="568"/>
        <w:jc w:val="center"/>
      </w:pPr>
    </w:p>
    <w:p w:rsidR="002C4B4E" w:rsidRPr="00F135C4" w:rsidRDefault="002C4B4E" w:rsidP="0076123B">
      <w:pPr>
        <w:pStyle w:val="a"/>
        <w:numPr>
          <w:ilvl w:val="0"/>
          <w:numId w:val="0"/>
        </w:numPr>
        <w:ind w:left="568"/>
        <w:jc w:val="center"/>
      </w:pPr>
      <w:r>
        <w:rPr>
          <w:noProof/>
        </w:rPr>
        <w:drawing>
          <wp:inline distT="0" distB="0" distL="0" distR="0" wp14:anchorId="21DC17CF" wp14:editId="340D5AEA">
            <wp:extent cx="4791075" cy="3667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13E" w:rsidRPr="00F135C4" w:rsidRDefault="0048113E" w:rsidP="006C1E92">
      <w:pPr>
        <w:spacing w:before="120" w:after="240"/>
        <w:jc w:val="center"/>
        <w:rPr>
          <w:i/>
          <w:sz w:val="28"/>
          <w:szCs w:val="28"/>
        </w:rPr>
      </w:pPr>
      <w:bookmarkStart w:id="70" w:name="Рис21"/>
      <w:bookmarkStart w:id="71" w:name="_Toc354495184"/>
      <w:bookmarkStart w:id="72" w:name="_Ref354571723"/>
      <w:bookmarkStart w:id="73" w:name="_Ref354571724"/>
      <w:bookmarkStart w:id="74" w:name="_Ref354571725"/>
      <w:bookmarkEnd w:id="70"/>
      <w:r w:rsidRPr="00F135C4">
        <w:rPr>
          <w:i/>
          <w:sz w:val="28"/>
          <w:szCs w:val="28"/>
        </w:rPr>
        <w:t xml:space="preserve">Рис. </w:t>
      </w:r>
      <w:r w:rsidR="00256598" w:rsidRPr="00F135C4">
        <w:rPr>
          <w:i/>
          <w:sz w:val="28"/>
          <w:szCs w:val="28"/>
        </w:rPr>
        <w:fldChar w:fldCharType="begin"/>
      </w:r>
      <w:r w:rsidR="005F26FE" w:rsidRPr="00F135C4">
        <w:rPr>
          <w:i/>
          <w:sz w:val="28"/>
          <w:szCs w:val="28"/>
        </w:rPr>
        <w:instrText xml:space="preserve"> STYLEREF 1 \s </w:instrText>
      </w:r>
      <w:r w:rsidR="00256598" w:rsidRPr="00F135C4">
        <w:rPr>
          <w:i/>
          <w:sz w:val="28"/>
          <w:szCs w:val="28"/>
        </w:rPr>
        <w:fldChar w:fldCharType="separate"/>
      </w:r>
      <w:r w:rsidR="00FE5E12" w:rsidRPr="00F135C4">
        <w:rPr>
          <w:i/>
          <w:noProof/>
          <w:sz w:val="28"/>
          <w:szCs w:val="28"/>
        </w:rPr>
        <w:t>2</w:t>
      </w:r>
      <w:r w:rsidR="00256598" w:rsidRPr="00F135C4">
        <w:rPr>
          <w:i/>
          <w:sz w:val="28"/>
          <w:szCs w:val="28"/>
        </w:rPr>
        <w:fldChar w:fldCharType="end"/>
      </w:r>
      <w:r w:rsidRPr="00F135C4">
        <w:rPr>
          <w:i/>
          <w:sz w:val="28"/>
          <w:szCs w:val="28"/>
        </w:rPr>
        <w:t>.</w:t>
      </w:r>
      <w:r w:rsidR="00256598" w:rsidRPr="00F135C4">
        <w:rPr>
          <w:i/>
          <w:sz w:val="28"/>
          <w:szCs w:val="28"/>
        </w:rPr>
        <w:fldChar w:fldCharType="begin"/>
      </w:r>
      <w:r w:rsidR="005F26FE" w:rsidRPr="00F135C4">
        <w:rPr>
          <w:i/>
          <w:sz w:val="28"/>
          <w:szCs w:val="28"/>
        </w:rPr>
        <w:instrText xml:space="preserve"> SEQ Рисунок \* ARABIC \s 1 </w:instrText>
      </w:r>
      <w:r w:rsidR="00256598" w:rsidRPr="00F135C4">
        <w:rPr>
          <w:i/>
          <w:sz w:val="28"/>
          <w:szCs w:val="28"/>
        </w:rPr>
        <w:fldChar w:fldCharType="separate"/>
      </w:r>
      <w:r w:rsidR="00FE5E12" w:rsidRPr="00F135C4">
        <w:rPr>
          <w:i/>
          <w:noProof/>
          <w:sz w:val="28"/>
          <w:szCs w:val="28"/>
        </w:rPr>
        <w:t>1</w:t>
      </w:r>
      <w:r w:rsidR="00256598" w:rsidRPr="00F135C4">
        <w:rPr>
          <w:i/>
          <w:sz w:val="28"/>
          <w:szCs w:val="28"/>
        </w:rPr>
        <w:fldChar w:fldCharType="end"/>
      </w:r>
      <w:r w:rsidRPr="00F135C4">
        <w:rPr>
          <w:i/>
          <w:sz w:val="28"/>
          <w:szCs w:val="28"/>
        </w:rPr>
        <w:t>. Окно «</w:t>
      </w:r>
      <w:r w:rsidR="00E4235A" w:rsidRPr="00F135C4">
        <w:rPr>
          <w:i/>
          <w:sz w:val="28"/>
          <w:szCs w:val="28"/>
        </w:rPr>
        <w:t>Установка</w:t>
      </w:r>
      <w:r w:rsidRPr="00F135C4">
        <w:rPr>
          <w:i/>
          <w:sz w:val="28"/>
          <w:szCs w:val="28"/>
        </w:rPr>
        <w:t>»</w:t>
      </w:r>
      <w:bookmarkEnd w:id="71"/>
      <w:bookmarkEnd w:id="72"/>
      <w:bookmarkEnd w:id="73"/>
      <w:bookmarkEnd w:id="74"/>
    </w:p>
    <w:p w:rsidR="00E4235A" w:rsidRPr="00F135C4" w:rsidRDefault="00E4235A" w:rsidP="0048113E">
      <w:pPr>
        <w:pStyle w:val="a"/>
      </w:pPr>
      <w:r w:rsidRPr="00F135C4">
        <w:t>Необходимо прочитать условия пользовательского соглашения и, если вы согласны с условиями, выбрать «</w:t>
      </w:r>
      <w:r w:rsidRPr="00F135C4">
        <w:rPr>
          <w:rStyle w:val="af2"/>
        </w:rPr>
        <w:t>Я принимаю условия соглашения</w:t>
      </w:r>
      <w:r w:rsidRPr="00F135C4">
        <w:t>» и нажать «</w:t>
      </w:r>
      <w:r w:rsidRPr="00F135C4">
        <w:rPr>
          <w:rStyle w:val="af2"/>
        </w:rPr>
        <w:t>Далее&gt;</w:t>
      </w:r>
      <w:r w:rsidRPr="00F135C4">
        <w:t>»;</w:t>
      </w:r>
    </w:p>
    <w:p w:rsidR="0048113E" w:rsidRPr="00F135C4" w:rsidRDefault="0048113E" w:rsidP="0048113E">
      <w:pPr>
        <w:pStyle w:val="a"/>
      </w:pPr>
      <w:r w:rsidRPr="00F135C4">
        <w:t>Далее программа инста</w:t>
      </w:r>
      <w:r w:rsidR="00704490" w:rsidRPr="00F135C4">
        <w:t>лляции предложит выбрать папку системного меню Пуск, в которой будет создан ярлык программы.</w:t>
      </w:r>
    </w:p>
    <w:p w:rsidR="00704490" w:rsidRPr="00F135C4" w:rsidRDefault="00704490" w:rsidP="0048113E">
      <w:pPr>
        <w:pStyle w:val="a"/>
      </w:pPr>
      <w:r w:rsidRPr="00F135C4">
        <w:t>Далее программа инсталляции предложит создать значок программы на Рабочем столе.</w:t>
      </w:r>
    </w:p>
    <w:p w:rsidR="0048113E" w:rsidRDefault="00704490" w:rsidP="0048113E">
      <w:pPr>
        <w:pStyle w:val="a"/>
      </w:pPr>
      <w:r w:rsidRPr="00F135C4">
        <w:t xml:space="preserve">Далее </w:t>
      </w:r>
      <w:r w:rsidR="0048113E" w:rsidRPr="00F135C4">
        <w:t>прог</w:t>
      </w:r>
      <w:r w:rsidRPr="00F135C4">
        <w:t xml:space="preserve">рамма инсталляции предложит </w:t>
      </w:r>
      <w:r w:rsidR="0048113E" w:rsidRPr="00F135C4">
        <w:t xml:space="preserve">просмотреть </w:t>
      </w:r>
      <w:r w:rsidRPr="00F135C4">
        <w:t xml:space="preserve">опции </w:t>
      </w:r>
      <w:r w:rsidR="0048113E" w:rsidRPr="00F135C4">
        <w:t>установки</w:t>
      </w:r>
      <w:r w:rsidR="00CA66F5" w:rsidRPr="00F135C4">
        <w:t xml:space="preserve"> (</w:t>
      </w:r>
      <w:bookmarkStart w:id="75" w:name="_Ref273721445"/>
      <w:bookmarkEnd w:id="75"/>
      <w:r w:rsidR="000D4BFB" w:rsidRPr="00F135C4">
        <w:t xml:space="preserve">рис. </w:t>
      </w:r>
      <w:r w:rsidR="000D4BFB" w:rsidRPr="0076123B">
        <w:t>2.2</w:t>
      </w:r>
      <w:r w:rsidR="000D4BFB" w:rsidRPr="00F135C4">
        <w:t>.</w:t>
      </w:r>
      <w:r w:rsidR="00256598" w:rsidRPr="00F135C4">
        <w:fldChar w:fldCharType="begin"/>
      </w:r>
      <w:r w:rsidR="00554D12" w:rsidRPr="00F135C4">
        <w:instrText xml:space="preserve"> REF Рис2 \h </w:instrText>
      </w:r>
      <w:r w:rsidR="00F135C4">
        <w:instrText xml:space="preserve"> \* MERGEFORMAT </w:instrText>
      </w:r>
      <w:r w:rsidR="00256598" w:rsidRPr="00F135C4">
        <w:fldChar w:fldCharType="end"/>
      </w:r>
      <w:r w:rsidR="00256598" w:rsidRPr="00F135C4">
        <w:fldChar w:fldCharType="begin"/>
      </w:r>
      <w:r w:rsidR="000D4BFB" w:rsidRPr="00F135C4">
        <w:instrText xml:space="preserve"> REF Рис2 \h </w:instrText>
      </w:r>
      <w:r w:rsidR="00F135C4">
        <w:instrText xml:space="preserve"> \* MERGEFORMAT </w:instrText>
      </w:r>
      <w:r w:rsidR="00256598" w:rsidRPr="00F135C4">
        <w:fldChar w:fldCharType="end"/>
      </w:r>
      <w:r w:rsidR="00256598" w:rsidRPr="00F135C4">
        <w:fldChar w:fldCharType="begin"/>
      </w:r>
      <w:r w:rsidR="000D4BFB" w:rsidRPr="00F135C4">
        <w:instrText xml:space="preserve"> REF Рис2 \h </w:instrText>
      </w:r>
      <w:r w:rsidR="00F135C4">
        <w:instrText xml:space="preserve"> \* MERGEFORMAT </w:instrText>
      </w:r>
      <w:r w:rsidR="00256598" w:rsidRPr="00F135C4">
        <w:fldChar w:fldCharType="end"/>
      </w:r>
      <w:r w:rsidR="00256598" w:rsidRPr="00F135C4">
        <w:fldChar w:fldCharType="begin"/>
      </w:r>
      <w:r w:rsidR="000D4BFB" w:rsidRPr="00F135C4">
        <w:instrText xml:space="preserve"> REF Рис2 \h </w:instrText>
      </w:r>
      <w:r w:rsidR="00F135C4">
        <w:instrText xml:space="preserve"> \* MERGEFORMAT </w:instrText>
      </w:r>
      <w:r w:rsidR="00256598" w:rsidRPr="00F135C4">
        <w:fldChar w:fldCharType="end"/>
      </w:r>
      <w:r w:rsidR="00256598" w:rsidRPr="00F135C4">
        <w:fldChar w:fldCharType="begin"/>
      </w:r>
      <w:r w:rsidR="000D4BFB" w:rsidRPr="00F135C4">
        <w:instrText xml:space="preserve"> REF Рис2 \h </w:instrText>
      </w:r>
      <w:r w:rsidR="00F135C4">
        <w:instrText xml:space="preserve"> \* MERGEFORMAT </w:instrText>
      </w:r>
      <w:r w:rsidR="00256598" w:rsidRPr="00F135C4">
        <w:fldChar w:fldCharType="end"/>
      </w:r>
      <w:r w:rsidR="00253115" w:rsidRPr="00F135C4">
        <w:t>)</w:t>
      </w:r>
      <w:r w:rsidR="0048113E" w:rsidRPr="00F135C4">
        <w:t>. Если вы согласны с вв</w:t>
      </w:r>
      <w:r w:rsidR="0098069A" w:rsidRPr="00F135C4">
        <w:t>еденными в</w:t>
      </w:r>
      <w:r w:rsidR="0048113E" w:rsidRPr="00F135C4">
        <w:t>ами параметрами, нажмите кнопку «</w:t>
      </w:r>
      <w:r w:rsidR="00E4235A" w:rsidRPr="00F135C4">
        <w:rPr>
          <w:rStyle w:val="af2"/>
        </w:rPr>
        <w:t>Установить</w:t>
      </w:r>
      <w:r w:rsidR="0048113E" w:rsidRPr="00F135C4">
        <w:rPr>
          <w:b/>
        </w:rPr>
        <w:t>»</w:t>
      </w:r>
      <w:r w:rsidR="0048113E" w:rsidRPr="00F135C4">
        <w:t xml:space="preserve">, в противном случае посредством нажатия кнопки </w:t>
      </w:r>
      <w:r w:rsidR="004C7894" w:rsidRPr="00F135C4">
        <w:rPr>
          <w:rStyle w:val="af2"/>
        </w:rPr>
        <w:t>«&lt;Назад</w:t>
      </w:r>
      <w:r w:rsidR="0048113E" w:rsidRPr="00F135C4">
        <w:t>» вернитесь на один из предыдущих этапов инсталляции и задайте другие параметры.</w:t>
      </w:r>
    </w:p>
    <w:p w:rsidR="0076123B" w:rsidRDefault="0076123B" w:rsidP="0076123B">
      <w:pPr>
        <w:pStyle w:val="a"/>
        <w:keepNext/>
        <w:numPr>
          <w:ilvl w:val="0"/>
          <w:numId w:val="0"/>
        </w:numPr>
        <w:ind w:left="567"/>
        <w:jc w:val="center"/>
      </w:pPr>
      <w:r w:rsidRPr="00F135C4">
        <w:rPr>
          <w:noProof/>
        </w:rPr>
        <w:lastRenderedPageBreak/>
        <w:drawing>
          <wp:inline distT="0" distB="0" distL="0" distR="0">
            <wp:extent cx="3919220" cy="3000375"/>
            <wp:effectExtent l="0" t="0" r="0" b="0"/>
            <wp:docPr id="7" name="Рисунок 6" descr="instal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ll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FAA" w:rsidRPr="00F135C4" w:rsidRDefault="00392FAA" w:rsidP="0076123B">
      <w:pPr>
        <w:pStyle w:val="af0"/>
      </w:pPr>
      <w:bookmarkStart w:id="76" w:name="_Toc354495185"/>
      <w:bookmarkStart w:id="77" w:name="Рис2"/>
      <w:bookmarkStart w:id="78" w:name="Ref1"/>
      <w:bookmarkEnd w:id="76"/>
      <w:bookmarkEnd w:id="77"/>
      <w:r w:rsidRPr="00F135C4">
        <w:t xml:space="preserve">Рис. </w:t>
      </w:r>
      <w:r w:rsidR="00256598" w:rsidRPr="00F135C4">
        <w:fldChar w:fldCharType="begin"/>
      </w:r>
      <w:r w:rsidR="005F26FE" w:rsidRPr="00F135C4">
        <w:instrText xml:space="preserve"> STYLEREF 1 \s </w:instrText>
      </w:r>
      <w:r w:rsidR="00256598" w:rsidRPr="00F135C4">
        <w:fldChar w:fldCharType="separate"/>
      </w:r>
      <w:r w:rsidR="00FE5E12" w:rsidRPr="00F135C4">
        <w:t>2</w:t>
      </w:r>
      <w:r w:rsidR="00256598" w:rsidRPr="00F135C4">
        <w:fldChar w:fldCharType="end"/>
      </w:r>
      <w:r w:rsidRPr="00F135C4">
        <w:t>.2. Окно «Установка». Опции установки</w:t>
      </w:r>
      <w:bookmarkEnd w:id="78"/>
    </w:p>
    <w:p w:rsidR="00392FAA" w:rsidRPr="00F135C4" w:rsidRDefault="00392FAA" w:rsidP="00392FAA">
      <w:pPr>
        <w:pStyle w:val="a"/>
      </w:pPr>
      <w:r w:rsidRPr="00F135C4">
        <w:t>После нажатия на кнопку «</w:t>
      </w:r>
      <w:r w:rsidRPr="00F135C4">
        <w:rPr>
          <w:rStyle w:val="af2"/>
        </w:rPr>
        <w:t>Установить</w:t>
      </w:r>
      <w:r w:rsidRPr="00F135C4">
        <w:t xml:space="preserve">», будет произведена установка программы. </w:t>
      </w:r>
    </w:p>
    <w:p w:rsidR="00392FAA" w:rsidRPr="00F135C4" w:rsidRDefault="00E70DAC" w:rsidP="00392FAA">
      <w:pPr>
        <w:pStyle w:val="a"/>
      </w:pPr>
      <w:r w:rsidRPr="00F135C4">
        <w:t>Появится окно</w:t>
      </w:r>
      <w:r w:rsidR="00392FAA" w:rsidRPr="00F135C4">
        <w:t xml:space="preserve"> с сообщением об успешной установке. Нажмите кнопку «</w:t>
      </w:r>
      <w:r w:rsidR="00392FAA" w:rsidRPr="00F135C4">
        <w:rPr>
          <w:rStyle w:val="af2"/>
        </w:rPr>
        <w:t>Завершить</w:t>
      </w:r>
      <w:r w:rsidR="00392FAA" w:rsidRPr="00F135C4">
        <w:t>».</w:t>
      </w:r>
    </w:p>
    <w:p w:rsidR="00392FAA" w:rsidRPr="00F135C4" w:rsidRDefault="00392FAA" w:rsidP="00392FAA">
      <w:pPr>
        <w:pStyle w:val="a"/>
      </w:pPr>
      <w:r w:rsidRPr="00F135C4">
        <w:t xml:space="preserve">После успешной установки в системном меню </w:t>
      </w:r>
      <w:r w:rsidRPr="00F135C4">
        <w:rPr>
          <w:lang w:val="en-GB"/>
        </w:rPr>
        <w:t>Windows</w:t>
      </w:r>
      <w:r w:rsidRPr="00F135C4">
        <w:t xml:space="preserve"> </w:t>
      </w:r>
      <w:r w:rsidR="004C7894" w:rsidRPr="00F135C4">
        <w:t>Пуск Программы Баланс</w:t>
      </w:r>
      <w:r w:rsidR="0020514E" w:rsidRPr="00F135C4">
        <w:t xml:space="preserve">-2 </w:t>
      </w:r>
      <w:r w:rsidRPr="00F135C4">
        <w:t>появится подпункт «Баланс-2: Финансовый анализ», содержащий ссылку на программу.</w:t>
      </w:r>
    </w:p>
    <w:p w:rsidR="00392FAA" w:rsidRPr="00F135C4" w:rsidRDefault="00392FAA" w:rsidP="00392FAA">
      <w:pPr>
        <w:pStyle w:val="a"/>
        <w:numPr>
          <w:ilvl w:val="0"/>
          <w:numId w:val="0"/>
        </w:numPr>
        <w:ind w:left="568"/>
      </w:pPr>
    </w:p>
    <w:p w:rsidR="003E3A9F" w:rsidRPr="00F135C4" w:rsidRDefault="003E3A9F" w:rsidP="003E3A9F">
      <w:pPr>
        <w:pStyle w:val="20"/>
        <w:rPr>
          <w:sz w:val="28"/>
          <w:szCs w:val="28"/>
        </w:rPr>
      </w:pPr>
      <w:bookmarkStart w:id="79" w:name="_Установка_справочника_КЛАДР"/>
      <w:bookmarkStart w:id="80" w:name="_Toc344289778"/>
      <w:bookmarkStart w:id="81" w:name="_Toc474252563"/>
      <w:bookmarkEnd w:id="79"/>
      <w:r w:rsidRPr="00F135C4">
        <w:rPr>
          <w:sz w:val="28"/>
          <w:szCs w:val="28"/>
        </w:rPr>
        <w:t>Удаление программы</w:t>
      </w:r>
      <w:bookmarkEnd w:id="80"/>
      <w:bookmarkEnd w:id="81"/>
    </w:p>
    <w:p w:rsidR="003E3A9F" w:rsidRPr="00F135C4" w:rsidRDefault="003E3A9F" w:rsidP="003E3A9F">
      <w:pPr>
        <w:pStyle w:val="a1"/>
      </w:pPr>
      <w:r w:rsidRPr="00F135C4">
        <w:t>Если вам потребовал</w:t>
      </w:r>
      <w:r w:rsidR="0004476C" w:rsidRPr="00F135C4">
        <w:t>ось удалить программу «Баланс-2: Финансовый анализ</w:t>
      </w:r>
      <w:r w:rsidRPr="00F135C4">
        <w:t>» с вашего компьютера, воспользуйтесь следующим способом:</w:t>
      </w:r>
    </w:p>
    <w:p w:rsidR="003E3A9F" w:rsidRPr="00F135C4" w:rsidRDefault="0004476C" w:rsidP="00FF11D7">
      <w:pPr>
        <w:pStyle w:val="a1"/>
        <w:numPr>
          <w:ilvl w:val="0"/>
          <w:numId w:val="20"/>
        </w:numPr>
      </w:pPr>
      <w:r w:rsidRPr="00F135C4">
        <w:t>Закройте программу «Баланс-2: Финансовый анализ</w:t>
      </w:r>
      <w:r w:rsidR="003E3A9F" w:rsidRPr="00F135C4">
        <w:t>».</w:t>
      </w:r>
    </w:p>
    <w:p w:rsidR="003E3A9F" w:rsidRPr="00F135C4" w:rsidRDefault="00D07FF9" w:rsidP="00FF11D7">
      <w:pPr>
        <w:pStyle w:val="a1"/>
        <w:numPr>
          <w:ilvl w:val="0"/>
          <w:numId w:val="20"/>
        </w:numPr>
      </w:pPr>
      <w:r w:rsidRPr="00F135C4">
        <w:t>В «</w:t>
      </w:r>
      <w:r w:rsidR="003E3A9F" w:rsidRPr="00F135C4">
        <w:rPr>
          <w:lang w:val="en-US"/>
        </w:rPr>
        <w:t>Windows</w:t>
      </w:r>
      <w:r w:rsidRPr="00F135C4">
        <w:t xml:space="preserve">» </w:t>
      </w:r>
      <w:r w:rsidR="003E3A9F" w:rsidRPr="00F135C4">
        <w:t>нажмите кнопку «Пуск».</w:t>
      </w:r>
    </w:p>
    <w:p w:rsidR="003E3A9F" w:rsidRPr="00F135C4" w:rsidRDefault="003E3A9F" w:rsidP="00FF11D7">
      <w:pPr>
        <w:pStyle w:val="a1"/>
        <w:numPr>
          <w:ilvl w:val="0"/>
          <w:numId w:val="20"/>
        </w:numPr>
      </w:pPr>
      <w:r w:rsidRPr="00F135C4">
        <w:t>В открывшемся меню нажмите «Программы».</w:t>
      </w:r>
    </w:p>
    <w:p w:rsidR="001F4D14" w:rsidRPr="00F135C4" w:rsidRDefault="003E3A9F" w:rsidP="001F4D14">
      <w:pPr>
        <w:pStyle w:val="a1"/>
        <w:numPr>
          <w:ilvl w:val="0"/>
          <w:numId w:val="20"/>
        </w:numPr>
      </w:pPr>
      <w:r w:rsidRPr="00F135C4">
        <w:t>В списке программ найдите программу «Баланс-2», откройте это меню</w:t>
      </w:r>
      <w:r w:rsidR="008E5C11" w:rsidRPr="00F135C4">
        <w:t>.</w:t>
      </w:r>
      <w:r w:rsidRPr="00F135C4">
        <w:t xml:space="preserve"> </w:t>
      </w:r>
    </w:p>
    <w:p w:rsidR="003E3A9F" w:rsidRPr="00F135C4" w:rsidRDefault="003E3A9F" w:rsidP="001F4D14">
      <w:pPr>
        <w:pStyle w:val="a1"/>
        <w:numPr>
          <w:ilvl w:val="0"/>
          <w:numId w:val="20"/>
        </w:numPr>
      </w:pPr>
      <w:r w:rsidRPr="00F135C4">
        <w:t xml:space="preserve">Найдите там подпункт </w:t>
      </w:r>
      <w:r w:rsidR="002D09CA" w:rsidRPr="00F135C4">
        <w:rPr>
          <w:b/>
        </w:rPr>
        <w:t>«Удаление Баланс-2. Финансовый анализ</w:t>
      </w:r>
      <w:r w:rsidRPr="00F135C4">
        <w:rPr>
          <w:b/>
        </w:rPr>
        <w:t>»</w:t>
      </w:r>
      <w:r w:rsidR="008E5C11" w:rsidRPr="00F135C4">
        <w:t xml:space="preserve">, нажмите на него </w:t>
      </w:r>
      <w:r w:rsidR="001F4D14" w:rsidRPr="00F135C4">
        <w:t>(</w:t>
      </w:r>
      <w:r w:rsidR="005D6A52" w:rsidRPr="00F135C4">
        <w:t>р</w:t>
      </w:r>
      <w:r w:rsidR="001F4D14" w:rsidRPr="00F135C4">
        <w:t xml:space="preserve">ис. </w:t>
      </w:r>
      <w:r w:rsidR="001F4D14" w:rsidRPr="00862CF4">
        <w:t>2.3</w:t>
      </w:r>
      <w:r w:rsidR="001F4D14" w:rsidRPr="00F135C4">
        <w:t>.</w:t>
      </w:r>
      <w:r w:rsidR="008E5C11" w:rsidRPr="00F135C4">
        <w:t>).</w:t>
      </w:r>
    </w:p>
    <w:p w:rsidR="00FF11D7" w:rsidRPr="00F135C4" w:rsidRDefault="00FF11D7" w:rsidP="002D09CA">
      <w:pPr>
        <w:pStyle w:val="a1"/>
        <w:jc w:val="center"/>
      </w:pPr>
      <w:r w:rsidRPr="00F135C4">
        <w:rPr>
          <w:noProof/>
        </w:rPr>
        <w:drawing>
          <wp:inline distT="0" distB="0" distL="0" distR="0">
            <wp:extent cx="2838980" cy="1933575"/>
            <wp:effectExtent l="19050" t="0" r="0" b="0"/>
            <wp:docPr id="30" name="Рисунок 30" descr="C:\Koryakina\Фин.анализ\de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Koryakina\Фин.анализ\delet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37" cy="193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2" w:name="_Ref273722686"/>
    </w:p>
    <w:p w:rsidR="003E3A9F" w:rsidRPr="00F135C4" w:rsidRDefault="003E3A9F" w:rsidP="006C1E92">
      <w:pPr>
        <w:spacing w:before="120" w:after="240"/>
        <w:jc w:val="center"/>
        <w:rPr>
          <w:i/>
          <w:sz w:val="28"/>
          <w:szCs w:val="28"/>
        </w:rPr>
      </w:pPr>
      <w:bookmarkStart w:id="83" w:name="Рис3"/>
      <w:bookmarkStart w:id="84" w:name="Рис23"/>
      <w:bookmarkEnd w:id="83"/>
      <w:bookmarkEnd w:id="84"/>
      <w:r w:rsidRPr="00F135C4">
        <w:rPr>
          <w:i/>
          <w:sz w:val="28"/>
          <w:szCs w:val="28"/>
        </w:rPr>
        <w:t xml:space="preserve">Рис. </w:t>
      </w:r>
      <w:r w:rsidR="00256598" w:rsidRPr="00F135C4">
        <w:rPr>
          <w:i/>
          <w:sz w:val="28"/>
          <w:szCs w:val="28"/>
        </w:rPr>
        <w:fldChar w:fldCharType="begin"/>
      </w:r>
      <w:r w:rsidRPr="00F135C4">
        <w:rPr>
          <w:i/>
          <w:sz w:val="28"/>
          <w:szCs w:val="28"/>
        </w:rPr>
        <w:instrText xml:space="preserve"> STYLEREF 1 \s </w:instrText>
      </w:r>
      <w:r w:rsidR="00256598" w:rsidRPr="00F135C4">
        <w:rPr>
          <w:i/>
          <w:sz w:val="28"/>
          <w:szCs w:val="28"/>
        </w:rPr>
        <w:fldChar w:fldCharType="separate"/>
      </w:r>
      <w:r w:rsidRPr="00F135C4">
        <w:rPr>
          <w:i/>
          <w:sz w:val="28"/>
          <w:szCs w:val="28"/>
        </w:rPr>
        <w:t>2</w:t>
      </w:r>
      <w:r w:rsidR="00256598" w:rsidRPr="00F135C4">
        <w:rPr>
          <w:i/>
          <w:sz w:val="28"/>
          <w:szCs w:val="28"/>
        </w:rPr>
        <w:fldChar w:fldCharType="end"/>
      </w:r>
      <w:r w:rsidRPr="00F135C4">
        <w:rPr>
          <w:i/>
          <w:sz w:val="28"/>
          <w:szCs w:val="28"/>
        </w:rPr>
        <w:t>.</w:t>
      </w:r>
      <w:bookmarkEnd w:id="82"/>
      <w:r w:rsidR="00FD3F5F" w:rsidRPr="00F135C4">
        <w:rPr>
          <w:i/>
          <w:sz w:val="28"/>
          <w:szCs w:val="28"/>
        </w:rPr>
        <w:t>3</w:t>
      </w:r>
      <w:r w:rsidR="002D09CA" w:rsidRPr="00F135C4">
        <w:rPr>
          <w:i/>
          <w:sz w:val="28"/>
          <w:szCs w:val="28"/>
        </w:rPr>
        <w:t>. Содержание пункта «Баланс-2</w:t>
      </w:r>
      <w:r w:rsidRPr="00F135C4">
        <w:rPr>
          <w:i/>
          <w:sz w:val="28"/>
          <w:szCs w:val="28"/>
        </w:rPr>
        <w:t>» в меню «Пус</w:t>
      </w:r>
      <w:r w:rsidR="002D09CA" w:rsidRPr="00F135C4">
        <w:rPr>
          <w:i/>
          <w:sz w:val="28"/>
          <w:szCs w:val="28"/>
        </w:rPr>
        <w:t>к». Подпункт «Удаление Баланс-2. Финансовый анализ</w:t>
      </w:r>
      <w:r w:rsidRPr="00F135C4">
        <w:rPr>
          <w:i/>
          <w:sz w:val="28"/>
          <w:szCs w:val="28"/>
        </w:rPr>
        <w:t>»</w:t>
      </w:r>
    </w:p>
    <w:p w:rsidR="003E3A9F" w:rsidRPr="00F135C4" w:rsidRDefault="00AB6924" w:rsidP="0048113E">
      <w:pPr>
        <w:pStyle w:val="a1"/>
        <w:numPr>
          <w:ilvl w:val="0"/>
          <w:numId w:val="20"/>
        </w:numPr>
      </w:pPr>
      <w:r w:rsidRPr="00F135C4">
        <w:lastRenderedPageBreak/>
        <w:t>В открывшемся окне у в</w:t>
      </w:r>
      <w:r w:rsidR="003E3A9F" w:rsidRPr="00F135C4">
        <w:t>ас запросят подтверждения, действительно ли вы хот</w:t>
      </w:r>
      <w:r w:rsidR="0048113E" w:rsidRPr="00F135C4">
        <w:t>ите удалить программу «Баланс-2: Финансовый анализ</w:t>
      </w:r>
      <w:r w:rsidR="003E3A9F" w:rsidRPr="00F135C4">
        <w:t>»</w:t>
      </w:r>
      <w:r w:rsidR="0048113E" w:rsidRPr="00F135C4">
        <w:t xml:space="preserve"> и все ее компоненты</w:t>
      </w:r>
      <w:r w:rsidR="003E3A9F" w:rsidRPr="00F135C4">
        <w:t>. Для подтверждения нажмите «</w:t>
      </w:r>
      <w:r w:rsidR="0048113E" w:rsidRPr="00F135C4">
        <w:rPr>
          <w:rStyle w:val="af2"/>
          <w:szCs w:val="24"/>
        </w:rPr>
        <w:t>Да</w:t>
      </w:r>
      <w:r w:rsidR="003E3A9F" w:rsidRPr="00F135C4">
        <w:t>».</w:t>
      </w:r>
    </w:p>
    <w:p w:rsidR="003E3A9F" w:rsidRPr="00F135C4" w:rsidRDefault="003E3A9F" w:rsidP="0048113E">
      <w:pPr>
        <w:pStyle w:val="a1"/>
        <w:numPr>
          <w:ilvl w:val="0"/>
          <w:numId w:val="20"/>
        </w:numPr>
      </w:pPr>
      <w:r w:rsidRPr="00F135C4">
        <w:t>Начнется процедура удаления программы. Дождитесь ее окончания.</w:t>
      </w:r>
    </w:p>
    <w:p w:rsidR="003E3A9F" w:rsidRPr="00F135C4" w:rsidRDefault="003E3A9F" w:rsidP="0048113E">
      <w:pPr>
        <w:pStyle w:val="a1"/>
        <w:numPr>
          <w:ilvl w:val="0"/>
          <w:numId w:val="20"/>
        </w:numPr>
      </w:pPr>
      <w:r w:rsidRPr="00F135C4">
        <w:t>Появится окно с сообщением о том, что программа удалена. Нажмите кнопку «</w:t>
      </w:r>
      <w:r w:rsidR="007E7460" w:rsidRPr="00F135C4">
        <w:rPr>
          <w:rStyle w:val="af2"/>
          <w:szCs w:val="24"/>
        </w:rPr>
        <w:t>ОК</w:t>
      </w:r>
      <w:r w:rsidRPr="00F135C4">
        <w:t>».</w:t>
      </w:r>
    </w:p>
    <w:p w:rsidR="00A72414" w:rsidRPr="00F135C4" w:rsidRDefault="00A72414" w:rsidP="00A72414">
      <w:pPr>
        <w:pStyle w:val="a1"/>
      </w:pPr>
    </w:p>
    <w:p w:rsidR="00FC4483" w:rsidRPr="00F135C4" w:rsidRDefault="00A72414" w:rsidP="00A72414">
      <w:pPr>
        <w:pStyle w:val="a1"/>
      </w:pPr>
      <w:r w:rsidRPr="00F135C4">
        <w:rPr>
          <w:b/>
          <w:bCs/>
        </w:rPr>
        <w:br w:type="page"/>
      </w:r>
    </w:p>
    <w:p w:rsidR="00592679" w:rsidRPr="00F135C4" w:rsidRDefault="00592679" w:rsidP="00592679">
      <w:pPr>
        <w:pStyle w:val="1"/>
      </w:pPr>
      <w:bookmarkStart w:id="85" w:name="_Toc234902158"/>
      <w:bookmarkStart w:id="86" w:name="_Toc235422477"/>
      <w:bookmarkStart w:id="87" w:name="_Toc235255977"/>
      <w:bookmarkStart w:id="88" w:name="_Toc344289779"/>
      <w:bookmarkStart w:id="89" w:name="_Toc474252564"/>
      <w:r w:rsidRPr="00F135C4">
        <w:lastRenderedPageBreak/>
        <w:t>ОБЩИЕ ПРИНЦИПЫ РАБОТЫ С ПРОГРАММОЙ</w:t>
      </w:r>
      <w:bookmarkEnd w:id="85"/>
      <w:bookmarkEnd w:id="86"/>
      <w:bookmarkEnd w:id="87"/>
      <w:bookmarkEnd w:id="88"/>
      <w:bookmarkEnd w:id="89"/>
    </w:p>
    <w:p w:rsidR="00592679" w:rsidRPr="00F135C4" w:rsidRDefault="00592679" w:rsidP="00592679">
      <w:pPr>
        <w:pStyle w:val="20"/>
      </w:pPr>
      <w:bookmarkStart w:id="90" w:name="пп31"/>
      <w:bookmarkStart w:id="91" w:name="_Toc234902159"/>
      <w:bookmarkStart w:id="92" w:name="_Toc235422478"/>
      <w:bookmarkStart w:id="93" w:name="_Toc235255978"/>
      <w:bookmarkStart w:id="94" w:name="_Toc344289780"/>
      <w:bookmarkStart w:id="95" w:name="_Toc474252565"/>
      <w:bookmarkEnd w:id="90"/>
      <w:r w:rsidRPr="00F135C4">
        <w:t>Запуск программы</w:t>
      </w:r>
      <w:bookmarkEnd w:id="91"/>
      <w:bookmarkEnd w:id="92"/>
      <w:bookmarkEnd w:id="93"/>
      <w:bookmarkEnd w:id="94"/>
      <w:bookmarkEnd w:id="95"/>
    </w:p>
    <w:p w:rsidR="00FA1ABD" w:rsidRPr="00F135C4" w:rsidRDefault="00592679" w:rsidP="00FA1ABD">
      <w:pPr>
        <w:pStyle w:val="a1"/>
      </w:pPr>
      <w:r w:rsidRPr="00F135C4">
        <w:t>Вызов программы осуществляется одним из ниже приведенных способов:</w:t>
      </w:r>
    </w:p>
    <w:p w:rsidR="00FA1ABD" w:rsidRPr="00F135C4" w:rsidRDefault="00BB6BF7" w:rsidP="00592679">
      <w:pPr>
        <w:pStyle w:val="ab"/>
      </w:pPr>
      <w:r w:rsidRPr="00F135C4">
        <w:t>запустить</w:t>
      </w:r>
      <w:r w:rsidR="00FA1ABD" w:rsidRPr="00F135C4">
        <w:t xml:space="preserve"> программу, нажав на значок программы на </w:t>
      </w:r>
      <w:r w:rsidR="00FA1ABD" w:rsidRPr="00F135C4">
        <w:rPr>
          <w:b/>
          <w:i/>
        </w:rPr>
        <w:t>Рабочем столе</w:t>
      </w:r>
      <w:r w:rsidR="00FA1ABD" w:rsidRPr="00F135C4">
        <w:t>;</w:t>
      </w:r>
    </w:p>
    <w:p w:rsidR="00592679" w:rsidRPr="00F135C4" w:rsidRDefault="00592679" w:rsidP="00592679">
      <w:pPr>
        <w:pStyle w:val="ab"/>
      </w:pPr>
      <w:r w:rsidRPr="00F135C4">
        <w:t xml:space="preserve">запустить программу из пункта меню </w:t>
      </w:r>
      <w:r w:rsidRPr="00F135C4">
        <w:rPr>
          <w:b/>
          <w:i/>
        </w:rPr>
        <w:t>Пуск</w:t>
      </w:r>
      <w:r w:rsidRPr="00F135C4">
        <w:t xml:space="preserve"> → </w:t>
      </w:r>
      <w:r w:rsidRPr="00F135C4">
        <w:rPr>
          <w:b/>
          <w:i/>
        </w:rPr>
        <w:t>Все программы</w:t>
      </w:r>
      <w:r w:rsidRPr="00F135C4">
        <w:t xml:space="preserve"> → </w:t>
      </w:r>
      <w:r w:rsidRPr="00F135C4">
        <w:rPr>
          <w:b/>
          <w:i/>
        </w:rPr>
        <w:t xml:space="preserve">Баланс-2 </w:t>
      </w:r>
      <w:r w:rsidRPr="00F135C4">
        <w:t xml:space="preserve">→ </w:t>
      </w:r>
      <w:r w:rsidRPr="00F135C4">
        <w:rPr>
          <w:b/>
          <w:i/>
        </w:rPr>
        <w:t>Баланс-2: Финансовый анализ</w:t>
      </w:r>
      <w:r w:rsidRPr="00F135C4">
        <w:t>;</w:t>
      </w:r>
    </w:p>
    <w:p w:rsidR="00592679" w:rsidRPr="00F135C4" w:rsidRDefault="00592679" w:rsidP="00592679">
      <w:pPr>
        <w:pStyle w:val="ab"/>
      </w:pPr>
      <w:r w:rsidRPr="00F135C4">
        <w:t>перейти в папку, в которую была установлена программа (</w:t>
      </w:r>
      <w:r w:rsidRPr="00F135C4">
        <w:rPr>
          <w:rFonts w:ascii="Courier New" w:hAnsi="Courier New" w:cs="Courier New"/>
        </w:rPr>
        <w:t>C:\Program Files\Oviont Inform\B2_</w:t>
      </w:r>
      <w:r w:rsidRPr="00F135C4">
        <w:rPr>
          <w:rFonts w:ascii="Courier New" w:hAnsi="Courier New" w:cs="Courier New"/>
          <w:lang w:val="en-US"/>
        </w:rPr>
        <w:t>FinAnalysis</w:t>
      </w:r>
      <w:r w:rsidRPr="00F135C4">
        <w:t xml:space="preserve">) и запустить файл </w:t>
      </w:r>
      <w:r w:rsidRPr="00F135C4">
        <w:rPr>
          <w:b/>
          <w:i/>
        </w:rPr>
        <w:t>B2_</w:t>
      </w:r>
      <w:r w:rsidRPr="00F135C4">
        <w:rPr>
          <w:b/>
          <w:i/>
          <w:lang w:val="en-US"/>
        </w:rPr>
        <w:t>Finanalysis</w:t>
      </w:r>
      <w:r w:rsidRPr="00F135C4">
        <w:rPr>
          <w:b/>
          <w:i/>
        </w:rPr>
        <w:t>.exe</w:t>
      </w:r>
      <w:r w:rsidRPr="00F135C4">
        <w:t>.</w:t>
      </w:r>
    </w:p>
    <w:p w:rsidR="00826F72" w:rsidRPr="00F135C4" w:rsidRDefault="00826F72" w:rsidP="00826F72">
      <w:pPr>
        <w:pStyle w:val="ab"/>
        <w:numPr>
          <w:ilvl w:val="0"/>
          <w:numId w:val="0"/>
        </w:numPr>
        <w:ind w:left="1070"/>
      </w:pPr>
    </w:p>
    <w:p w:rsidR="00714BC3" w:rsidRPr="00F135C4" w:rsidRDefault="00714BC3" w:rsidP="00826F72">
      <w:pPr>
        <w:pStyle w:val="20"/>
      </w:pPr>
      <w:bookmarkStart w:id="96" w:name="_Toc474252566"/>
      <w:r w:rsidRPr="00F135C4">
        <w:t>Регистрация лицензии</w:t>
      </w:r>
      <w:bookmarkEnd w:id="96"/>
    </w:p>
    <w:p w:rsidR="00714BC3" w:rsidRPr="00F135C4" w:rsidRDefault="00714BC3" w:rsidP="00714BC3">
      <w:pPr>
        <w:pStyle w:val="a1"/>
      </w:pPr>
      <w:r w:rsidRPr="00F135C4">
        <w:t>Если у вас уже есть лицензия на использование программы «Баланс-2: Финансовый анализ», то для ее регистрации в открывшемся после вызова пр</w:t>
      </w:r>
      <w:r w:rsidR="00796FC6" w:rsidRPr="00F135C4">
        <w:t xml:space="preserve">ограммы </w:t>
      </w:r>
      <w:r w:rsidR="000F6A0C" w:rsidRPr="00F135C4">
        <w:t xml:space="preserve">основном </w:t>
      </w:r>
      <w:r w:rsidRPr="00F135C4">
        <w:t>окне необходимо нажать на клавишу «</w:t>
      </w:r>
      <w:r w:rsidRPr="00F135C4">
        <w:rPr>
          <w:b/>
        </w:rPr>
        <w:t>Лицензии</w:t>
      </w:r>
      <w:r w:rsidR="001F4D14" w:rsidRPr="00F135C4">
        <w:t>» (</w:t>
      </w:r>
      <w:r w:rsidR="005D6A52" w:rsidRPr="00F135C4">
        <w:t>р</w:t>
      </w:r>
      <w:r w:rsidRPr="00F135C4">
        <w:t xml:space="preserve">ис. </w:t>
      </w:r>
      <w:r w:rsidRPr="00862CF4">
        <w:t>3.1</w:t>
      </w:r>
      <w:r w:rsidRPr="00F135C4">
        <w:t>.).</w:t>
      </w:r>
    </w:p>
    <w:p w:rsidR="00495E47" w:rsidRPr="00F135C4" w:rsidRDefault="00495E47" w:rsidP="00E258C3">
      <w:pPr>
        <w:spacing w:before="120" w:after="240"/>
        <w:jc w:val="center"/>
        <w:rPr>
          <w:i/>
          <w:sz w:val="28"/>
          <w:szCs w:val="28"/>
        </w:rPr>
      </w:pPr>
      <w:r w:rsidRPr="00F135C4">
        <w:rPr>
          <w:i/>
          <w:noProof/>
          <w:sz w:val="28"/>
          <w:szCs w:val="28"/>
        </w:rPr>
        <w:drawing>
          <wp:inline distT="0" distB="0" distL="0" distR="0">
            <wp:extent cx="5591175" cy="4731690"/>
            <wp:effectExtent l="19050" t="0" r="9525" b="0"/>
            <wp:docPr id="12" name="Рисунок 11" descr="licens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s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473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8C3" w:rsidRPr="00F135C4" w:rsidRDefault="00E258C3" w:rsidP="00E258C3">
      <w:pPr>
        <w:spacing w:before="120" w:after="240"/>
        <w:jc w:val="center"/>
        <w:rPr>
          <w:i/>
          <w:sz w:val="28"/>
          <w:szCs w:val="28"/>
        </w:rPr>
      </w:pPr>
      <w:bookmarkStart w:id="97" w:name="рис31"/>
      <w:bookmarkEnd w:id="97"/>
      <w:r w:rsidRPr="00F135C4">
        <w:rPr>
          <w:i/>
          <w:sz w:val="28"/>
          <w:szCs w:val="28"/>
        </w:rPr>
        <w:t>3.1. Регистрация лицензии</w:t>
      </w:r>
    </w:p>
    <w:p w:rsidR="008C1904" w:rsidRPr="00F135C4" w:rsidRDefault="008C1904" w:rsidP="008C1904">
      <w:pPr>
        <w:pStyle w:val="a1"/>
      </w:pPr>
      <w:r w:rsidRPr="00F135C4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1080135</wp:posOffset>
            </wp:positionV>
            <wp:extent cx="4098925" cy="3076575"/>
            <wp:effectExtent l="19050" t="0" r="0" b="0"/>
            <wp:wrapTopAndBottom/>
            <wp:docPr id="5" name="Рисунок 4" descr="licen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s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9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5C4">
        <w:t>В появившемся окне «Список лицензий» нужно нажать на клавишу «</w:t>
      </w:r>
      <w:r w:rsidRPr="00F135C4">
        <w:rPr>
          <w:b/>
        </w:rPr>
        <w:t>Добавить лицензию</w:t>
      </w:r>
      <w:r w:rsidRPr="00F135C4">
        <w:t xml:space="preserve">». Далее в окне «Регистрация лицензии» (рис. </w:t>
      </w:r>
      <w:r w:rsidRPr="00862CF4">
        <w:t>3.2</w:t>
      </w:r>
      <w:r w:rsidRPr="00F135C4">
        <w:t xml:space="preserve">.) выбирается тип лицензии, заполняются сведения о налогоплательщике и срок использования лицензии, а также пароль, полученный </w:t>
      </w:r>
      <w:r w:rsidR="00796FC6" w:rsidRPr="00F135C4">
        <w:t xml:space="preserve">у </w:t>
      </w:r>
      <w:r w:rsidRPr="00F135C4">
        <w:t>разработчика.</w:t>
      </w:r>
    </w:p>
    <w:p w:rsidR="008C1904" w:rsidRPr="00F135C4" w:rsidRDefault="008C1904" w:rsidP="008C1904">
      <w:pPr>
        <w:spacing w:before="120" w:after="240"/>
        <w:jc w:val="center"/>
        <w:rPr>
          <w:i/>
          <w:sz w:val="28"/>
          <w:szCs w:val="28"/>
        </w:rPr>
      </w:pPr>
      <w:bookmarkStart w:id="98" w:name="рис32"/>
      <w:bookmarkEnd w:id="98"/>
      <w:r w:rsidRPr="00F135C4">
        <w:rPr>
          <w:i/>
          <w:sz w:val="28"/>
          <w:szCs w:val="28"/>
        </w:rPr>
        <w:t xml:space="preserve">Рис. 3.2. Регистрация </w:t>
      </w:r>
      <w:r w:rsidR="00D4345D" w:rsidRPr="00F135C4">
        <w:rPr>
          <w:i/>
          <w:sz w:val="28"/>
          <w:szCs w:val="28"/>
        </w:rPr>
        <w:t xml:space="preserve">обычной </w:t>
      </w:r>
      <w:r w:rsidRPr="00F135C4">
        <w:rPr>
          <w:i/>
          <w:sz w:val="28"/>
          <w:szCs w:val="28"/>
        </w:rPr>
        <w:t>лицензии. Ввод атрибутов лицензии</w:t>
      </w:r>
    </w:p>
    <w:p w:rsidR="00D4345D" w:rsidRPr="00F135C4" w:rsidRDefault="00D4345D" w:rsidP="00862CF4">
      <w:pPr>
        <w:pStyle w:val="a1"/>
      </w:pPr>
      <w:r w:rsidRPr="00F135C4">
        <w:t>Для получения пароля обычной лицензии необходимо предоставить в отдел продаж разработчика следующие сведения: ИНН, КПП и срок использования программы.</w:t>
      </w:r>
    </w:p>
    <w:p w:rsidR="003A0F18" w:rsidRPr="00F135C4" w:rsidRDefault="00862CF4" w:rsidP="003A0F18">
      <w:pPr>
        <w:pStyle w:val="a1"/>
        <w:jc w:val="center"/>
        <w:rPr>
          <w:i/>
        </w:rPr>
      </w:pPr>
      <w:r w:rsidRPr="00F135C4">
        <w:rPr>
          <w:noProof/>
        </w:rPr>
        <w:drawing>
          <wp:inline distT="0" distB="0" distL="0" distR="0">
            <wp:extent cx="4067175" cy="3048000"/>
            <wp:effectExtent l="0" t="0" r="0" b="0"/>
            <wp:docPr id="8" name="Рисунок 7" descr="licens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se4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5D" w:rsidRPr="00F135C4" w:rsidRDefault="003A0F18" w:rsidP="003A0F18">
      <w:pPr>
        <w:pStyle w:val="a1"/>
        <w:jc w:val="center"/>
        <w:rPr>
          <w:i/>
        </w:rPr>
      </w:pPr>
      <w:r w:rsidRPr="00F135C4">
        <w:rPr>
          <w:i/>
        </w:rPr>
        <w:t>Рис. 3.3. Регистрация лицензии для головной организации. Ввод атрибутов лицензии</w:t>
      </w:r>
      <w:bookmarkStart w:id="99" w:name="рис33new"/>
      <w:bookmarkEnd w:id="99"/>
    </w:p>
    <w:p w:rsidR="003A0F18" w:rsidRPr="00F135C4" w:rsidRDefault="003A0F18" w:rsidP="003A0F18">
      <w:pPr>
        <w:pStyle w:val="a1"/>
      </w:pPr>
      <w:r w:rsidRPr="00F135C4">
        <w:t xml:space="preserve">Для получения пароля лицензии для головной организации достаточно данных по ИНН и сроку использования программы (см. рис. </w:t>
      </w:r>
      <w:r w:rsidRPr="00862CF4">
        <w:t>3.3</w:t>
      </w:r>
      <w:r w:rsidRPr="00F135C4">
        <w:t>.)</w:t>
      </w:r>
    </w:p>
    <w:p w:rsidR="00D4345D" w:rsidRPr="00F135C4" w:rsidRDefault="003A0F18" w:rsidP="003A0F18">
      <w:pPr>
        <w:pStyle w:val="a1"/>
      </w:pPr>
      <w:r w:rsidRPr="00F135C4">
        <w:lastRenderedPageBreak/>
        <w:t xml:space="preserve">Для получения пароля лицензии на рабочее место данные по ИНН и КПП в отдел продаж разработчика предоставлять не нужно. Вместо этого потребуется скопировать из окна регистрации лицензии ваш код привязки к компьютеру (рис. </w:t>
      </w:r>
      <w:r w:rsidRPr="00862CF4">
        <w:t>3.4</w:t>
      </w:r>
      <w:r w:rsidRPr="00F135C4">
        <w:t>.) и направить его в отдел продаж, указав срок использования программы.</w:t>
      </w:r>
    </w:p>
    <w:p w:rsidR="00D4345D" w:rsidRPr="00F135C4" w:rsidRDefault="00D4345D" w:rsidP="00862CF4">
      <w:pPr>
        <w:pStyle w:val="a1"/>
        <w:jc w:val="center"/>
      </w:pPr>
      <w:r w:rsidRPr="00F135C4">
        <w:rPr>
          <w:noProof/>
        </w:rPr>
        <w:drawing>
          <wp:inline distT="0" distB="0" distL="0" distR="0">
            <wp:extent cx="4448175" cy="3338387"/>
            <wp:effectExtent l="0" t="0" r="0" b="0"/>
            <wp:docPr id="10" name="Рисунок 9" descr="licens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se5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3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5D" w:rsidRPr="00F135C4" w:rsidRDefault="00B95AFC" w:rsidP="00D4345D">
      <w:pPr>
        <w:pStyle w:val="a1"/>
        <w:jc w:val="center"/>
        <w:rPr>
          <w:i/>
        </w:rPr>
      </w:pPr>
      <w:bookmarkStart w:id="100" w:name="рис34new"/>
      <w:bookmarkEnd w:id="100"/>
      <w:r w:rsidRPr="00F135C4">
        <w:rPr>
          <w:i/>
        </w:rPr>
        <w:t>Рис. 3.4</w:t>
      </w:r>
      <w:r w:rsidR="00D4345D" w:rsidRPr="00F135C4">
        <w:rPr>
          <w:i/>
        </w:rPr>
        <w:t>. Регистрация лицензии на рабочее место. Ввод атрибутов лицензии</w:t>
      </w:r>
    </w:p>
    <w:p w:rsidR="00D4345D" w:rsidRPr="00F135C4" w:rsidRDefault="00D4345D" w:rsidP="006C18F5">
      <w:pPr>
        <w:pStyle w:val="a1"/>
      </w:pPr>
    </w:p>
    <w:p w:rsidR="003A0F18" w:rsidRPr="00F135C4" w:rsidRDefault="003A0F18" w:rsidP="00B95AFC">
      <w:pPr>
        <w:pStyle w:val="a1"/>
      </w:pPr>
      <w:r w:rsidRPr="00F135C4">
        <w:t>Пароль лицензии зависит от всех данных в окне «</w:t>
      </w:r>
      <w:r w:rsidRPr="00F135C4">
        <w:rPr>
          <w:b/>
        </w:rPr>
        <w:t>Регистрация лицензии</w:t>
      </w:r>
      <w:r w:rsidRPr="00F135C4">
        <w:t>», поэтому будьте внимательны при заполнении.</w:t>
      </w:r>
    </w:p>
    <w:p w:rsidR="006C18F5" w:rsidRPr="00F135C4" w:rsidRDefault="006C18F5" w:rsidP="006C18F5">
      <w:pPr>
        <w:pStyle w:val="a1"/>
      </w:pPr>
      <w:r w:rsidRPr="00F135C4">
        <w:t>Заполнив эти сведения, нажмите кнопку «</w:t>
      </w:r>
      <w:r w:rsidRPr="00F135C4">
        <w:rPr>
          <w:rStyle w:val="af2"/>
        </w:rPr>
        <w:t>ОК</w:t>
      </w:r>
      <w:r w:rsidRPr="00F135C4">
        <w:t>». Если все атрибуты лицензии введены правильно, программа откроет следующий этап. Если нет, будет выдано сообщение. В этом случае проверьте внимательно все введенные вами данные.</w:t>
      </w:r>
    </w:p>
    <w:p w:rsidR="008C1904" w:rsidRPr="00F135C4" w:rsidRDefault="008C1904" w:rsidP="008C1904">
      <w:pPr>
        <w:pStyle w:val="a1"/>
      </w:pPr>
    </w:p>
    <w:p w:rsidR="00592679" w:rsidRPr="00F135C4" w:rsidRDefault="00826F72" w:rsidP="00826F72">
      <w:pPr>
        <w:pStyle w:val="20"/>
      </w:pPr>
      <w:bookmarkStart w:id="101" w:name="_Toc474252567"/>
      <w:r w:rsidRPr="00F135C4">
        <w:t>Финансовый анализ бухгалтерской отчетности</w:t>
      </w:r>
      <w:bookmarkEnd w:id="101"/>
    </w:p>
    <w:p w:rsidR="00FD3F5F" w:rsidRPr="00F135C4" w:rsidRDefault="002C2DFE" w:rsidP="006C1E92">
      <w:pPr>
        <w:pStyle w:val="a1"/>
      </w:pPr>
      <w:r w:rsidRPr="00F135C4">
        <w:t>После вызова программы открыва</w:t>
      </w:r>
      <w:r w:rsidR="00FD3F5F" w:rsidRPr="00F135C4">
        <w:t>ется о</w:t>
      </w:r>
      <w:r w:rsidR="00714BC3" w:rsidRPr="00F135C4">
        <w:t xml:space="preserve">сновное окно программы (рис. </w:t>
      </w:r>
      <w:r w:rsidR="00714BC3" w:rsidRPr="00862CF4">
        <w:t>3.</w:t>
      </w:r>
      <w:r w:rsidR="00495E47" w:rsidRPr="00862CF4">
        <w:t>1</w:t>
      </w:r>
      <w:r w:rsidR="00FD3F5F" w:rsidRPr="00F135C4">
        <w:t>.)</w:t>
      </w:r>
      <w:r w:rsidR="00495E47" w:rsidRPr="00F135C4">
        <w:t xml:space="preserve">. </w:t>
      </w:r>
    </w:p>
    <w:p w:rsidR="002C2DFE" w:rsidRPr="00F135C4" w:rsidRDefault="002C2DFE" w:rsidP="002C2DFE">
      <w:pPr>
        <w:pStyle w:val="a1"/>
      </w:pPr>
      <w:r w:rsidRPr="00F135C4">
        <w:t>По умолчанию основное окно открывается на вкладке «</w:t>
      </w:r>
      <w:r w:rsidRPr="00F135C4">
        <w:rPr>
          <w:b/>
        </w:rPr>
        <w:t>Финансовый анализ</w:t>
      </w:r>
      <w:r w:rsidRPr="00F135C4">
        <w:t>». Программа «Баланс-2: Финансовый анализ» позволяет работать не только с файлами отчетности, хранящимися в базе данных в программе «Баланс</w:t>
      </w:r>
      <w:r w:rsidR="00862CF4">
        <w:noBreakHyphen/>
      </w:r>
      <w:r w:rsidRPr="00F135C4">
        <w:t>2: Подготовка и сдача отчетности» (Баланс-2W), но и с подготовленными в любой другой программе в формате ФНС РФ и хранящимися отдельно на жестком диске</w:t>
      </w:r>
      <w:r w:rsidR="00680CD3" w:rsidRPr="00F135C4">
        <w:t xml:space="preserve"> компьютера или других носителях информации</w:t>
      </w:r>
      <w:r w:rsidRPr="00F135C4">
        <w:t>.</w:t>
      </w:r>
    </w:p>
    <w:p w:rsidR="00690E55" w:rsidRPr="00F135C4" w:rsidRDefault="00366E7D" w:rsidP="002672A2">
      <w:pPr>
        <w:pStyle w:val="3"/>
      </w:pPr>
      <w:bookmarkStart w:id="102" w:name="_Toc474252568"/>
      <w:r w:rsidRPr="00F135C4">
        <w:t xml:space="preserve">Финансовый анализ. </w:t>
      </w:r>
      <w:r w:rsidR="002672A2" w:rsidRPr="00F135C4">
        <w:t>Работа с файлами, хранящимися в базе данных в программе «Баланс-2</w:t>
      </w:r>
      <w:r w:rsidR="002672A2" w:rsidRPr="00F135C4">
        <w:rPr>
          <w:lang w:val="en-US"/>
        </w:rPr>
        <w:t>W</w:t>
      </w:r>
      <w:r w:rsidR="002672A2" w:rsidRPr="00F135C4">
        <w:t>»</w:t>
      </w:r>
      <w:bookmarkEnd w:id="102"/>
    </w:p>
    <w:p w:rsidR="00ED22EB" w:rsidRPr="00F135C4" w:rsidRDefault="002672A2" w:rsidP="000920F1">
      <w:pPr>
        <w:pStyle w:val="a1"/>
      </w:pPr>
      <w:r w:rsidRPr="00F135C4">
        <w:t xml:space="preserve">У пользователей программы «Баланс-2: Подготовка и сдача отчетности» (Баланс-2W) при запуске программы «Баланс-2: Финансовый анализ» на вкладке </w:t>
      </w:r>
      <w:r w:rsidR="00967ED8" w:rsidRPr="00F135C4">
        <w:t xml:space="preserve">«Финансовый анализ» сразу </w:t>
      </w:r>
      <w:r w:rsidR="001319ED" w:rsidRPr="00F135C4">
        <w:t xml:space="preserve">выводится название/ФИО налогоплательщика(-ов), </w:t>
      </w:r>
      <w:r w:rsidR="00967ED8" w:rsidRPr="00F135C4">
        <w:t>созданно</w:t>
      </w:r>
      <w:r w:rsidR="001319ED" w:rsidRPr="00F135C4">
        <w:t>го</w:t>
      </w:r>
      <w:r w:rsidRPr="00F135C4">
        <w:t xml:space="preserve"> в </w:t>
      </w:r>
      <w:r w:rsidR="00E12894" w:rsidRPr="00F135C4">
        <w:t xml:space="preserve">программе </w:t>
      </w:r>
      <w:r w:rsidRPr="00F135C4">
        <w:t>«Баланс-2</w:t>
      </w:r>
      <w:r w:rsidRPr="00F135C4">
        <w:rPr>
          <w:lang w:val="en-US"/>
        </w:rPr>
        <w:t>W</w:t>
      </w:r>
      <w:r w:rsidRPr="00F135C4">
        <w:t>»</w:t>
      </w:r>
      <w:r w:rsidR="00967ED8" w:rsidRPr="00F135C4">
        <w:t xml:space="preserve"> и формирующе</w:t>
      </w:r>
      <w:r w:rsidR="001319ED" w:rsidRPr="00F135C4">
        <w:t>го</w:t>
      </w:r>
      <w:r w:rsidR="00ED22EB" w:rsidRPr="00F135C4">
        <w:t xml:space="preserve"> бухгалтерскую отчетность </w:t>
      </w:r>
      <w:r w:rsidR="00ED22EB" w:rsidRPr="00F135C4">
        <w:lastRenderedPageBreak/>
        <w:t>по формам, утвержденным Приказом Минфина России от 02.07.2010 № 66н</w:t>
      </w:r>
      <w:r w:rsidR="001319ED" w:rsidRPr="00F135C4">
        <w:t xml:space="preserve"> </w:t>
      </w:r>
      <w:r w:rsidR="00AA5EC6" w:rsidRPr="00F135C4">
        <w:t>(</w:t>
      </w:r>
      <w:r w:rsidR="00714BC3" w:rsidRPr="00F135C4">
        <w:t xml:space="preserve">рис. </w:t>
      </w:r>
      <w:r w:rsidR="00714BC3" w:rsidRPr="00862CF4">
        <w:t>3.</w:t>
      </w:r>
      <w:r w:rsidR="006E2241" w:rsidRPr="00862CF4">
        <w:t>5</w:t>
      </w:r>
      <w:r w:rsidRPr="00F135C4">
        <w:t>.).</w:t>
      </w:r>
    </w:p>
    <w:p w:rsidR="00A074F2" w:rsidRPr="00F135C4" w:rsidRDefault="00A074F2" w:rsidP="000920F1">
      <w:pPr>
        <w:pStyle w:val="a1"/>
      </w:pPr>
      <w:r w:rsidRPr="00F135C4">
        <w:rPr>
          <w:noProof/>
        </w:rPr>
        <w:drawing>
          <wp:inline distT="0" distB="0" distL="0" distR="0">
            <wp:extent cx="5549445" cy="4682432"/>
            <wp:effectExtent l="19050" t="0" r="0" b="0"/>
            <wp:docPr id="13" name="Рисунок 12" descr="finanaliz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aliz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589" cy="46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D36" w:rsidRPr="00F135C4" w:rsidRDefault="000A4D36" w:rsidP="000A4D36">
      <w:pPr>
        <w:spacing w:before="120" w:after="240"/>
        <w:jc w:val="center"/>
        <w:rPr>
          <w:i/>
          <w:sz w:val="28"/>
          <w:szCs w:val="28"/>
        </w:rPr>
      </w:pPr>
      <w:bookmarkStart w:id="103" w:name="рис33"/>
      <w:bookmarkEnd w:id="103"/>
      <w:r w:rsidRPr="00F135C4">
        <w:rPr>
          <w:i/>
          <w:sz w:val="28"/>
          <w:szCs w:val="28"/>
        </w:rPr>
        <w:t>Рис. 3.</w:t>
      </w:r>
      <w:r w:rsidR="006E2241" w:rsidRPr="00F135C4">
        <w:rPr>
          <w:i/>
          <w:sz w:val="28"/>
          <w:szCs w:val="28"/>
        </w:rPr>
        <w:t>5</w:t>
      </w:r>
      <w:r w:rsidRPr="00F135C4">
        <w:rPr>
          <w:i/>
          <w:sz w:val="28"/>
          <w:szCs w:val="28"/>
        </w:rPr>
        <w:t>. Основное окно программы</w:t>
      </w:r>
      <w:r w:rsidR="00D73C72" w:rsidRPr="00F135C4">
        <w:rPr>
          <w:i/>
          <w:sz w:val="28"/>
          <w:szCs w:val="28"/>
        </w:rPr>
        <w:t>. Вкладка «Финансовый анализ»</w:t>
      </w:r>
      <w:r w:rsidRPr="00F135C4">
        <w:rPr>
          <w:i/>
          <w:sz w:val="28"/>
          <w:szCs w:val="28"/>
        </w:rPr>
        <w:t xml:space="preserve"> в случае наличия установленной программы «Баланс-2</w:t>
      </w:r>
      <w:r w:rsidRPr="00F135C4">
        <w:rPr>
          <w:i/>
          <w:sz w:val="28"/>
          <w:szCs w:val="28"/>
          <w:lang w:val="en-US"/>
        </w:rPr>
        <w:t>W</w:t>
      </w:r>
      <w:r w:rsidRPr="00F135C4">
        <w:rPr>
          <w:i/>
          <w:sz w:val="28"/>
          <w:szCs w:val="28"/>
        </w:rPr>
        <w:t>»</w:t>
      </w:r>
    </w:p>
    <w:p w:rsidR="00F60ACA" w:rsidRPr="00F135C4" w:rsidRDefault="00194091" w:rsidP="00BB4B46">
      <w:pPr>
        <w:pStyle w:val="a1"/>
      </w:pPr>
      <w:r w:rsidRPr="00F135C4">
        <w:t>Необходимо установить на налогоплательщике</w:t>
      </w:r>
      <w:r w:rsidR="00925582" w:rsidRPr="00F135C4">
        <w:t xml:space="preserve">, отчетность которого будет анализироваться, </w:t>
      </w:r>
      <w:r w:rsidRPr="00F135C4">
        <w:t>курсор мыши и нажать один раз левой кнопкой</w:t>
      </w:r>
      <w:r w:rsidR="00925582" w:rsidRPr="00F135C4">
        <w:t xml:space="preserve">. </w:t>
      </w:r>
      <w:r w:rsidR="001319ED" w:rsidRPr="00F135C4">
        <w:t>После этого блок сверху от названия/ФИО налогоплательщика заполнится данными по нему: ИНН, КПП, комплект отчетности. Далее</w:t>
      </w:r>
      <w:r w:rsidR="00925582" w:rsidRPr="00F135C4">
        <w:t xml:space="preserve"> в правой части окна нужно выбрать отчетные периоды, за которые будет проводиться анализ</w:t>
      </w:r>
      <w:r w:rsidR="00714BC3" w:rsidRPr="00F135C4">
        <w:t xml:space="preserve"> (рис. </w:t>
      </w:r>
      <w:r w:rsidR="00714BC3" w:rsidRPr="00862CF4">
        <w:t>3.</w:t>
      </w:r>
      <w:r w:rsidR="006E2241" w:rsidRPr="00862CF4">
        <w:t>6</w:t>
      </w:r>
      <w:r w:rsidR="00CA2F06" w:rsidRPr="00F135C4">
        <w:t>.)</w:t>
      </w:r>
      <w:r w:rsidR="00925582" w:rsidRPr="00F135C4">
        <w:t xml:space="preserve">. </w:t>
      </w:r>
    </w:p>
    <w:p w:rsidR="00BB4B46" w:rsidRPr="00F135C4" w:rsidRDefault="00116841" w:rsidP="00BB4B46">
      <w:pPr>
        <w:pStyle w:val="a1"/>
      </w:pPr>
      <w:r w:rsidRPr="00F135C4">
        <w:t>В соответствующих периодах в программе «Баланс-2</w:t>
      </w:r>
      <w:r w:rsidRPr="00F135C4">
        <w:rPr>
          <w:lang w:val="en-US"/>
        </w:rPr>
        <w:t>W</w:t>
      </w:r>
      <w:r w:rsidRPr="00F135C4">
        <w:t>» у данного налогоплательщика должны быть сформированы и заполнены документы бухгалтерской отчетности.</w:t>
      </w:r>
    </w:p>
    <w:p w:rsidR="00F125BD" w:rsidRPr="00F135C4" w:rsidRDefault="00F125BD" w:rsidP="00BB4B46">
      <w:pPr>
        <w:pStyle w:val="a1"/>
      </w:pPr>
      <w:r w:rsidRPr="00F135C4">
        <w:rPr>
          <w:noProof/>
        </w:rPr>
        <w:lastRenderedPageBreak/>
        <w:drawing>
          <wp:inline distT="0" distB="0" distL="0" distR="0">
            <wp:extent cx="5599185" cy="4724400"/>
            <wp:effectExtent l="19050" t="0" r="1515" b="0"/>
            <wp:docPr id="17" name="Рисунок 16" descr="finanali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aliz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854" cy="472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886" w:rsidRPr="00F135C4" w:rsidRDefault="00747EAF" w:rsidP="00F47D79">
      <w:pPr>
        <w:pStyle w:val="a1"/>
        <w:spacing w:before="120" w:after="240"/>
        <w:ind w:firstLine="0"/>
        <w:jc w:val="center"/>
      </w:pPr>
      <w:bookmarkStart w:id="104" w:name="рис34"/>
      <w:bookmarkEnd w:id="104"/>
      <w:r w:rsidRPr="00F135C4">
        <w:rPr>
          <w:i/>
          <w:noProof/>
        </w:rPr>
        <w:t>Рис. 3.</w:t>
      </w:r>
      <w:r w:rsidR="006E2241" w:rsidRPr="00F135C4">
        <w:rPr>
          <w:i/>
          <w:noProof/>
        </w:rPr>
        <w:t>6</w:t>
      </w:r>
      <w:r w:rsidRPr="00F135C4">
        <w:rPr>
          <w:i/>
          <w:noProof/>
        </w:rPr>
        <w:t>. Выбор налогоплательщика и периода отчетности для проведения финансового анализа</w:t>
      </w:r>
    </w:p>
    <w:p w:rsidR="00B83886" w:rsidRPr="00F135C4" w:rsidRDefault="00B83886" w:rsidP="00B83886">
      <w:pPr>
        <w:pStyle w:val="a1"/>
      </w:pPr>
      <w:r w:rsidRPr="00F135C4">
        <w:t xml:space="preserve">Программа «Баланс-2: Финансовый анализ» предоставляет возможность проводить анализ и сопоставление данных бухгалтерской отчетности за несколько периодов сразу. </w:t>
      </w:r>
    </w:p>
    <w:p w:rsidR="00B83886" w:rsidRPr="00F135C4" w:rsidRDefault="00B83886" w:rsidP="00B83886">
      <w:pPr>
        <w:pStyle w:val="a1"/>
      </w:pPr>
      <w:r w:rsidRPr="00F135C4">
        <w:t>После того как выбраны все анализируемые периоды отчетности, необходимо нажать на клавишу «</w:t>
      </w:r>
      <w:r w:rsidRPr="00F135C4">
        <w:rPr>
          <w:b/>
        </w:rPr>
        <w:t>Заполнить список документов из Баланс-2</w:t>
      </w:r>
      <w:r w:rsidRPr="00F135C4">
        <w:rPr>
          <w:b/>
          <w:lang w:val="en-US"/>
        </w:rPr>
        <w:t>W</w:t>
      </w:r>
      <w:r w:rsidRPr="00F135C4">
        <w:t xml:space="preserve">». Программа автоматически сформирует в нижней части окна список анализируемых документов по налогоплательщику с указанием года, периода отчетности, кода по классификатору налоговой документации (КНД) и названия документа (рис. </w:t>
      </w:r>
      <w:r w:rsidR="00524A5E" w:rsidRPr="00862CF4">
        <w:t>3.7</w:t>
      </w:r>
      <w:r w:rsidR="00524A5E" w:rsidRPr="00F135C4">
        <w:t>.</w:t>
      </w:r>
      <w:r w:rsidRPr="00F135C4">
        <w:t>).</w:t>
      </w:r>
    </w:p>
    <w:p w:rsidR="0016578A" w:rsidRPr="00F135C4" w:rsidRDefault="00B83886" w:rsidP="00F47D79">
      <w:pPr>
        <w:spacing w:before="240" w:after="240"/>
        <w:jc w:val="center"/>
        <w:rPr>
          <w:i/>
          <w:sz w:val="28"/>
          <w:szCs w:val="28"/>
        </w:rPr>
      </w:pPr>
      <w:bookmarkStart w:id="105" w:name="рис35"/>
      <w:bookmarkEnd w:id="105"/>
      <w:r w:rsidRPr="00F135C4">
        <w:rPr>
          <w:i/>
          <w:noProof/>
          <w:sz w:val="28"/>
          <w:szCs w:val="28"/>
        </w:rPr>
        <w:drawing>
          <wp:inline distT="0" distB="0" distL="0" distR="0">
            <wp:extent cx="6534150" cy="1981200"/>
            <wp:effectExtent l="19050" t="0" r="0" b="0"/>
            <wp:docPr id="9" name="Рисунок 9" descr="finanali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aliz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78A" w:rsidRPr="00F135C4">
        <w:rPr>
          <w:i/>
          <w:sz w:val="28"/>
          <w:szCs w:val="28"/>
        </w:rPr>
        <w:t xml:space="preserve">Рис. </w:t>
      </w:r>
      <w:bookmarkStart w:id="106" w:name="рис355"/>
      <w:bookmarkEnd w:id="106"/>
      <w:r w:rsidR="0016578A" w:rsidRPr="00F135C4">
        <w:rPr>
          <w:i/>
          <w:sz w:val="28"/>
          <w:szCs w:val="28"/>
        </w:rPr>
        <w:t>3.</w:t>
      </w:r>
      <w:r w:rsidR="006E2241" w:rsidRPr="00F135C4">
        <w:rPr>
          <w:i/>
          <w:sz w:val="28"/>
          <w:szCs w:val="28"/>
        </w:rPr>
        <w:t>7</w:t>
      </w:r>
      <w:r w:rsidR="0016578A" w:rsidRPr="00F135C4">
        <w:rPr>
          <w:i/>
          <w:sz w:val="28"/>
          <w:szCs w:val="28"/>
        </w:rPr>
        <w:t>. Список анализируемых документов</w:t>
      </w:r>
      <w:r w:rsidR="00A2547E" w:rsidRPr="00F135C4">
        <w:rPr>
          <w:i/>
          <w:sz w:val="28"/>
          <w:szCs w:val="28"/>
        </w:rPr>
        <w:t xml:space="preserve"> для проведения финансового анализа</w:t>
      </w:r>
    </w:p>
    <w:p w:rsidR="00FF6006" w:rsidRPr="00F135C4" w:rsidRDefault="00F00463" w:rsidP="000F6FEC">
      <w:pPr>
        <w:pStyle w:val="a1"/>
      </w:pPr>
      <w:r w:rsidRPr="00F135C4">
        <w:lastRenderedPageBreak/>
        <w:t>Если необходимо удалить файл отчетности и</w:t>
      </w:r>
      <w:r w:rsidR="00115ED3" w:rsidRPr="00F135C4">
        <w:t>з</w:t>
      </w:r>
      <w:r w:rsidRPr="00F135C4">
        <w:t xml:space="preserve"> списка анализируемых документов, </w:t>
      </w:r>
      <w:r w:rsidR="00714F07" w:rsidRPr="00F135C4">
        <w:t>то нужно выдели</w:t>
      </w:r>
      <w:r w:rsidR="00B84F36" w:rsidRPr="00F135C4">
        <w:t xml:space="preserve">ть этот </w:t>
      </w:r>
      <w:r w:rsidR="00714F07" w:rsidRPr="00F135C4">
        <w:t>файл, нажав на нем левой кнопкой мыши, после чего нажать на клавишу «</w:t>
      </w:r>
      <w:r w:rsidR="00714F07" w:rsidRPr="00F135C4">
        <w:rPr>
          <w:rStyle w:val="af2"/>
          <w:szCs w:val="24"/>
        </w:rPr>
        <w:t>Удалить</w:t>
      </w:r>
      <w:r w:rsidR="00714F07" w:rsidRPr="00F135C4">
        <w:t>».</w:t>
      </w:r>
    </w:p>
    <w:p w:rsidR="00767D1A" w:rsidRPr="00F135C4" w:rsidRDefault="00767D1A" w:rsidP="000F6FEC">
      <w:pPr>
        <w:pStyle w:val="a1"/>
      </w:pPr>
      <w:r w:rsidRPr="00F135C4">
        <w:t>После создания полного списка анализируемых документов, для того чтобы запустить процесс финансового анализа, нужно нажать на клавишу «</w:t>
      </w:r>
      <w:r w:rsidRPr="00F135C4">
        <w:rPr>
          <w:rStyle w:val="af2"/>
          <w:rFonts w:cs="Arial"/>
          <w:b/>
          <w:szCs w:val="26"/>
        </w:rPr>
        <w:t>Выполнить</w:t>
      </w:r>
      <w:r w:rsidRPr="00F135C4">
        <w:t>». О результатах финансового анализа и формах их представления см.</w:t>
      </w:r>
      <w:r w:rsidR="00301DC7" w:rsidRPr="00F135C4">
        <w:t xml:space="preserve"> п.п.</w:t>
      </w:r>
      <w:r w:rsidRPr="00F135C4">
        <w:t xml:space="preserve"> </w:t>
      </w:r>
      <w:hyperlink w:anchor="_Результаты_финансового_анализа" w:history="1">
        <w:r w:rsidR="00F47D79" w:rsidRPr="00F135C4">
          <w:rPr>
            <w:rStyle w:val="a6"/>
          </w:rPr>
          <w:t>3.3.3. «Результаты финансового анализа»</w:t>
        </w:r>
      </w:hyperlink>
      <w:r w:rsidR="00F47D79" w:rsidRPr="00F135C4">
        <w:t>.</w:t>
      </w:r>
    </w:p>
    <w:p w:rsidR="00DB4D80" w:rsidRPr="00F135C4" w:rsidRDefault="00366E7D" w:rsidP="00DB4D80">
      <w:pPr>
        <w:pStyle w:val="3"/>
      </w:pPr>
      <w:bookmarkStart w:id="107" w:name="_Toc474252569"/>
      <w:r w:rsidRPr="00F135C4">
        <w:t xml:space="preserve">Финансовый анализ. </w:t>
      </w:r>
      <w:r w:rsidR="00DB4D80" w:rsidRPr="00F135C4">
        <w:t>Работа с файлами, подготовленными в других программах</w:t>
      </w:r>
      <w:bookmarkEnd w:id="107"/>
    </w:p>
    <w:p w:rsidR="00DB4D80" w:rsidRPr="00F135C4" w:rsidRDefault="00534AA6" w:rsidP="00527E93">
      <w:pPr>
        <w:pStyle w:val="a1"/>
      </w:pPr>
      <w:r w:rsidRPr="00F135C4">
        <w:t>На практике зачастую возникает ситуация, когда бухгалтерская отчетность уже введена в какой-либо компьютерной программе и оправлялась в налоговый орган в электронном виде. Чтобы произвести расчет финансовых показателей, а также выявить возможные риски деятельности компании, пользователю «Баланс-2: Финансовый анализ» не придется искать и повторно вводить данные отчетности. Программа предоставляет возможность работы с файлами отчетности, сформированными в других программах, если эти файлы подготовлены в формате ФНС.</w:t>
      </w:r>
    </w:p>
    <w:p w:rsidR="00D84B97" w:rsidRPr="00F135C4" w:rsidRDefault="00534AA6" w:rsidP="00D84B97">
      <w:pPr>
        <w:pStyle w:val="a1"/>
      </w:pPr>
      <w:r w:rsidRPr="00F135C4">
        <w:t>При необходимости с помощью клавиши «</w:t>
      </w:r>
      <w:r w:rsidRPr="00F135C4">
        <w:rPr>
          <w:rStyle w:val="af2"/>
          <w:b/>
          <w:szCs w:val="24"/>
        </w:rPr>
        <w:t>Добавить</w:t>
      </w:r>
      <w:r w:rsidRPr="00F135C4">
        <w:t xml:space="preserve">» (см. рис. </w:t>
      </w:r>
      <w:hyperlink w:anchor="рис355" w:history="1">
        <w:r w:rsidRPr="00F135C4">
          <w:rPr>
            <w:rStyle w:val="a6"/>
          </w:rPr>
          <w:t>3.</w:t>
        </w:r>
        <w:r w:rsidR="000C2ECB" w:rsidRPr="00F135C4">
          <w:rPr>
            <w:rStyle w:val="a6"/>
          </w:rPr>
          <w:t>7</w:t>
        </w:r>
      </w:hyperlink>
      <w:r w:rsidRPr="00F135C4">
        <w:t>.) можно добавить в список анализируемых документов файл бухгалтерской отчетности, подготовленный в формате ФНС не в «Баланс-2</w:t>
      </w:r>
      <w:r w:rsidRPr="00F135C4">
        <w:rPr>
          <w:lang w:val="en-US"/>
        </w:rPr>
        <w:t>W</w:t>
      </w:r>
      <w:r w:rsidRPr="00F135C4">
        <w:t>», а в любой другой программе, и хранящийся на жестком диске компьютера</w:t>
      </w:r>
      <w:r w:rsidR="00680CD3" w:rsidRPr="00F135C4">
        <w:t xml:space="preserve"> или других носителях информации</w:t>
      </w:r>
      <w:r w:rsidRPr="00F135C4">
        <w:t>.</w:t>
      </w:r>
    </w:p>
    <w:p w:rsidR="000E44CA" w:rsidRPr="00F135C4" w:rsidRDefault="000E44CA" w:rsidP="00D84B97">
      <w:pPr>
        <w:pStyle w:val="a1"/>
      </w:pPr>
      <w:r w:rsidRPr="00F135C4">
        <w:t>Если у вас не установлена программа «Баланс-2</w:t>
      </w:r>
      <w:r w:rsidRPr="00F135C4">
        <w:rPr>
          <w:lang w:val="en-US"/>
        </w:rPr>
        <w:t>W</w:t>
      </w:r>
      <w:r w:rsidRPr="00F135C4">
        <w:t xml:space="preserve">», то после вызова программы «Баланс-2: Финансовый анализ», минуя стадию выбора налогоплательщика и периода отчетности, нужно сразу перейти к добавлению файлов бухгалтерской отчетности (рис. </w:t>
      </w:r>
      <w:hyperlink w:anchor="рис36" w:history="1">
        <w:r w:rsidRPr="00F135C4">
          <w:rPr>
            <w:rStyle w:val="a6"/>
          </w:rPr>
          <w:t>3.</w:t>
        </w:r>
        <w:r w:rsidR="000C2ECB" w:rsidRPr="00F135C4">
          <w:rPr>
            <w:rStyle w:val="a6"/>
          </w:rPr>
          <w:t>8</w:t>
        </w:r>
      </w:hyperlink>
      <w:r w:rsidRPr="00F135C4">
        <w:t>.).</w:t>
      </w:r>
    </w:p>
    <w:p w:rsidR="00EF554B" w:rsidRPr="00F135C4" w:rsidRDefault="00EF554B" w:rsidP="00862CF4">
      <w:pPr>
        <w:pStyle w:val="a1"/>
        <w:ind w:firstLine="0"/>
        <w:jc w:val="center"/>
      </w:pPr>
      <w:r w:rsidRPr="00F135C4">
        <w:rPr>
          <w:noProof/>
        </w:rPr>
        <w:lastRenderedPageBreak/>
        <w:drawing>
          <wp:inline distT="0" distB="0" distL="0" distR="0">
            <wp:extent cx="4867275" cy="4095750"/>
            <wp:effectExtent l="0" t="0" r="0" b="0"/>
            <wp:docPr id="23" name="Рисунок 22" descr="no_bal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_balans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D80" w:rsidRPr="00F135C4" w:rsidRDefault="000C2ECB" w:rsidP="00D84B97">
      <w:pPr>
        <w:spacing w:before="120" w:after="240"/>
        <w:jc w:val="center"/>
        <w:rPr>
          <w:i/>
          <w:sz w:val="28"/>
          <w:szCs w:val="28"/>
        </w:rPr>
      </w:pPr>
      <w:bookmarkStart w:id="108" w:name="рис36"/>
      <w:bookmarkEnd w:id="108"/>
      <w:r w:rsidRPr="00F135C4">
        <w:rPr>
          <w:i/>
          <w:sz w:val="28"/>
          <w:szCs w:val="28"/>
        </w:rPr>
        <w:t>3.8</w:t>
      </w:r>
      <w:r w:rsidR="00980780" w:rsidRPr="00F135C4">
        <w:rPr>
          <w:i/>
          <w:sz w:val="28"/>
          <w:szCs w:val="28"/>
        </w:rPr>
        <w:t xml:space="preserve">. Добавление файлов отчетности </w:t>
      </w:r>
      <w:r w:rsidR="00A14A6D" w:rsidRPr="00F135C4">
        <w:rPr>
          <w:i/>
          <w:sz w:val="28"/>
          <w:szCs w:val="28"/>
        </w:rPr>
        <w:t xml:space="preserve">для проведения финансового анализа </w:t>
      </w:r>
      <w:r w:rsidR="00980780" w:rsidRPr="00F135C4">
        <w:rPr>
          <w:i/>
          <w:sz w:val="28"/>
          <w:szCs w:val="28"/>
        </w:rPr>
        <w:t>при отсутствии установленной программы «Баланс-2W»</w:t>
      </w:r>
    </w:p>
    <w:p w:rsidR="00F875DB" w:rsidRPr="00F135C4" w:rsidRDefault="006446F5" w:rsidP="00F875DB">
      <w:pPr>
        <w:pStyle w:val="a1"/>
      </w:pPr>
      <w:r w:rsidRPr="00F135C4">
        <w:t xml:space="preserve">Для добавления файла </w:t>
      </w:r>
      <w:r w:rsidR="00F875DB" w:rsidRPr="00F135C4">
        <w:t>нажмите на клавишу «</w:t>
      </w:r>
      <w:r w:rsidR="00F875DB" w:rsidRPr="00F135C4">
        <w:rPr>
          <w:rFonts w:ascii="Arial" w:hAnsi="Arial" w:cs="Arial"/>
          <w:sz w:val="26"/>
          <w:szCs w:val="26"/>
        </w:rPr>
        <w:t>Добавить</w:t>
      </w:r>
      <w:r w:rsidR="00F875DB" w:rsidRPr="00F135C4">
        <w:t>», далее появится окно, в котором необходимо найти папку с ранее выгруженными из программы подготовки отчетности файлами, выбрать нужные файлы и нажать кнопку «</w:t>
      </w:r>
      <w:r w:rsidR="00F875DB" w:rsidRPr="00F135C4">
        <w:rPr>
          <w:rFonts w:ascii="Arial" w:hAnsi="Arial" w:cs="Arial"/>
          <w:sz w:val="26"/>
          <w:szCs w:val="26"/>
        </w:rPr>
        <w:t>Открыть</w:t>
      </w:r>
      <w:r w:rsidR="00F875DB" w:rsidRPr="00F135C4">
        <w:t>». Файлы появятся в списке анализируемых документов.</w:t>
      </w:r>
    </w:p>
    <w:p w:rsidR="00E36A2C" w:rsidRPr="00F135C4" w:rsidRDefault="00E36A2C" w:rsidP="00F875DB">
      <w:pPr>
        <w:pStyle w:val="a1"/>
      </w:pPr>
      <w:r w:rsidRPr="00F135C4">
        <w:t>Обращаем внимание, что для проведения финансового анализа нужно добавлять только файлы бухгалтерской отчетности.</w:t>
      </w:r>
    </w:p>
    <w:p w:rsidR="009773DE" w:rsidRPr="00F135C4" w:rsidRDefault="009773DE" w:rsidP="00F875DB">
      <w:pPr>
        <w:pStyle w:val="a1"/>
      </w:pPr>
      <w:r w:rsidRPr="00F135C4">
        <w:t>Для запуска процесс</w:t>
      </w:r>
      <w:r w:rsidR="0094182F" w:rsidRPr="00F135C4">
        <w:t>а</w:t>
      </w:r>
      <w:r w:rsidRPr="00F135C4">
        <w:t xml:space="preserve"> финансового анализа нажмите на клавишу «</w:t>
      </w:r>
      <w:r w:rsidRPr="00F135C4">
        <w:rPr>
          <w:rFonts w:ascii="Arial" w:hAnsi="Arial" w:cs="Arial"/>
          <w:b/>
          <w:sz w:val="26"/>
          <w:szCs w:val="26"/>
        </w:rPr>
        <w:t>Выполнить</w:t>
      </w:r>
      <w:r w:rsidRPr="00F135C4">
        <w:t>».</w:t>
      </w:r>
    </w:p>
    <w:p w:rsidR="00A7155B" w:rsidRPr="00F135C4" w:rsidRDefault="00A7155B" w:rsidP="00A7155B">
      <w:pPr>
        <w:pStyle w:val="3"/>
      </w:pPr>
      <w:bookmarkStart w:id="109" w:name="_Результаты_финансового_анализа"/>
      <w:bookmarkStart w:id="110" w:name="_Ref354569284"/>
      <w:bookmarkStart w:id="111" w:name="_Ref354569286"/>
      <w:bookmarkStart w:id="112" w:name="_Ref354569351"/>
      <w:bookmarkStart w:id="113" w:name="_Ref354569365"/>
      <w:bookmarkStart w:id="114" w:name="_Toc474252570"/>
      <w:bookmarkEnd w:id="109"/>
      <w:r w:rsidRPr="00F135C4">
        <w:t>Результаты финансового анализа</w:t>
      </w:r>
      <w:bookmarkEnd w:id="110"/>
      <w:bookmarkEnd w:id="111"/>
      <w:bookmarkEnd w:id="112"/>
      <w:bookmarkEnd w:id="113"/>
      <w:bookmarkEnd w:id="114"/>
    </w:p>
    <w:p w:rsidR="00F67C40" w:rsidRPr="00F135C4" w:rsidRDefault="00C13E40" w:rsidP="000F6FEC">
      <w:pPr>
        <w:pStyle w:val="a1"/>
      </w:pPr>
      <w:r w:rsidRPr="00F135C4">
        <w:t xml:space="preserve">После того как список анализируемых документов сформирован, можно запускать процесс финансового анализа на основе данных бухгалтерской отчетности за выбранные периоды. Результаты финансового анализа </w:t>
      </w:r>
      <w:r w:rsidR="00F17C32" w:rsidRPr="00F135C4">
        <w:t xml:space="preserve">по умолчанию </w:t>
      </w:r>
      <w:r w:rsidRPr="00F135C4">
        <w:t xml:space="preserve">представляются в виде таблиц в </w:t>
      </w:r>
      <w:r w:rsidRPr="00F135C4">
        <w:rPr>
          <w:lang w:val="en-US"/>
        </w:rPr>
        <w:t>MS</w:t>
      </w:r>
      <w:r w:rsidRPr="00F135C4">
        <w:t xml:space="preserve"> </w:t>
      </w:r>
      <w:r w:rsidRPr="00F135C4">
        <w:rPr>
          <w:lang w:val="en-US"/>
        </w:rPr>
        <w:t>Excel</w:t>
      </w:r>
      <w:r w:rsidRPr="00F135C4">
        <w:t xml:space="preserve">. </w:t>
      </w:r>
      <w:r w:rsidR="00F17C32" w:rsidRPr="00F135C4">
        <w:t>Помимо э</w:t>
      </w:r>
      <w:r w:rsidRPr="00F135C4">
        <w:t>того, имеется возможност</w:t>
      </w:r>
      <w:r w:rsidR="00F17C32" w:rsidRPr="00F135C4">
        <w:t xml:space="preserve">ь выгрузки результатов анализа в </w:t>
      </w:r>
      <w:r w:rsidR="00F17C32" w:rsidRPr="00F135C4">
        <w:rPr>
          <w:lang w:val="en-US"/>
        </w:rPr>
        <w:t>HTML</w:t>
      </w:r>
      <w:r w:rsidR="00F17C32" w:rsidRPr="00F135C4">
        <w:t>. Для этого можно поставить галочку возле опции «</w:t>
      </w:r>
      <w:r w:rsidR="00F17C32" w:rsidRPr="00F135C4">
        <w:rPr>
          <w:rStyle w:val="af2"/>
          <w:szCs w:val="24"/>
        </w:rPr>
        <w:t>Выгрузка в HTML</w:t>
      </w:r>
      <w:r w:rsidR="00F17C32" w:rsidRPr="00F135C4">
        <w:t xml:space="preserve">». </w:t>
      </w:r>
    </w:p>
    <w:p w:rsidR="00F17C32" w:rsidRPr="00F135C4" w:rsidRDefault="00DB4D80" w:rsidP="000F6FEC">
      <w:pPr>
        <w:pStyle w:val="a1"/>
      </w:pPr>
      <w:r w:rsidRPr="00F135C4">
        <w:t>Чтобы начать процесс финансового анализа, необходимо нажать на клавишу «</w:t>
      </w:r>
      <w:r w:rsidRPr="00F135C4">
        <w:rPr>
          <w:rFonts w:ascii="Arial" w:hAnsi="Arial" w:cs="Arial"/>
          <w:b/>
          <w:sz w:val="26"/>
          <w:szCs w:val="26"/>
        </w:rPr>
        <w:t>Выполнить</w:t>
      </w:r>
      <w:r w:rsidRPr="00F135C4">
        <w:t>».</w:t>
      </w:r>
    </w:p>
    <w:p w:rsidR="00CA2F06" w:rsidRPr="00F135C4" w:rsidRDefault="00A05C04" w:rsidP="009E712C">
      <w:pPr>
        <w:pStyle w:val="a1"/>
      </w:pPr>
      <w:r w:rsidRPr="00F135C4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459105</wp:posOffset>
            </wp:positionV>
            <wp:extent cx="5867400" cy="5324475"/>
            <wp:effectExtent l="19050" t="19050" r="19050" b="28575"/>
            <wp:wrapTopAndBottom/>
            <wp:docPr id="14" name="Рисунок 13" descr="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324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F135C4">
        <w:t xml:space="preserve">В результате сформируется ряд таблиц с рассчитанными финансовыми показателями, характеризующими финансовое состояние налогоплательщика. </w:t>
      </w:r>
    </w:p>
    <w:p w:rsidR="00A05C04" w:rsidRPr="00F135C4" w:rsidRDefault="00C32828" w:rsidP="00A05C04">
      <w:pPr>
        <w:spacing w:before="120" w:after="240"/>
        <w:jc w:val="center"/>
        <w:rPr>
          <w:i/>
          <w:sz w:val="28"/>
          <w:szCs w:val="28"/>
        </w:rPr>
      </w:pPr>
      <w:bookmarkStart w:id="115" w:name="рис37"/>
      <w:bookmarkEnd w:id="115"/>
      <w:r w:rsidRPr="00F135C4">
        <w:rPr>
          <w:i/>
          <w:sz w:val="28"/>
          <w:szCs w:val="28"/>
        </w:rPr>
        <w:t>Рис. 3.9</w:t>
      </w:r>
      <w:r w:rsidR="00A05C04" w:rsidRPr="00F135C4">
        <w:rPr>
          <w:i/>
          <w:sz w:val="28"/>
          <w:szCs w:val="28"/>
        </w:rPr>
        <w:t>. Результаты финансового анализа бухгалтерской отчетности. Анализ финансовой устойчивости</w:t>
      </w:r>
    </w:p>
    <w:p w:rsidR="006C1E92" w:rsidRPr="00F135C4" w:rsidRDefault="00A05C04" w:rsidP="00A05C04">
      <w:pPr>
        <w:pStyle w:val="a1"/>
      </w:pPr>
      <w:r w:rsidRPr="00F135C4">
        <w:t>Финансовый анализ включает анализ финансовой устойчивости (</w:t>
      </w:r>
      <w:r w:rsidR="00F47D79" w:rsidRPr="00F135C4">
        <w:t xml:space="preserve">см. </w:t>
      </w:r>
      <w:r w:rsidRPr="00F135C4">
        <w:t xml:space="preserve">рис. </w:t>
      </w:r>
      <w:hyperlink w:anchor="рис37" w:history="1">
        <w:r w:rsidRPr="00F135C4">
          <w:rPr>
            <w:rStyle w:val="a6"/>
          </w:rPr>
          <w:t>3.</w:t>
        </w:r>
        <w:r w:rsidR="00C32828" w:rsidRPr="00F135C4">
          <w:rPr>
            <w:rStyle w:val="a6"/>
          </w:rPr>
          <w:t>9</w:t>
        </w:r>
      </w:hyperlink>
      <w:r w:rsidRPr="00F135C4">
        <w:t>.), ликвидности и платежеспособности, рыночной устойчивости, рентабельности, оборачиваемости, структуры имущества. Программа также проводит прогноз вероятности банкротства и оценивает кредитоспособность заемщика.</w:t>
      </w:r>
    </w:p>
    <w:p w:rsidR="009508EB" w:rsidRPr="00F135C4" w:rsidRDefault="009508EB" w:rsidP="00A05C04">
      <w:pPr>
        <w:pStyle w:val="a1"/>
      </w:pPr>
    </w:p>
    <w:p w:rsidR="006C1E92" w:rsidRPr="00F135C4" w:rsidRDefault="009508EB" w:rsidP="009508EB">
      <w:pPr>
        <w:pStyle w:val="20"/>
      </w:pPr>
      <w:bookmarkStart w:id="116" w:name="_Toc474252571"/>
      <w:r w:rsidRPr="00F135C4">
        <w:t>Оценка рисков проведения выездной налоговой проверки</w:t>
      </w:r>
      <w:bookmarkEnd w:id="116"/>
    </w:p>
    <w:p w:rsidR="00705368" w:rsidRPr="00F135C4" w:rsidRDefault="00271B9D" w:rsidP="007053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35C4">
        <w:rPr>
          <w:sz w:val="28"/>
          <w:szCs w:val="28"/>
        </w:rPr>
        <w:t>В 2007 году Федеральная налоговая служба издала Приказ от 30.05.2007 № ММ-3-06/333@</w:t>
      </w:r>
      <w:r w:rsidR="00F47D79" w:rsidRPr="00F135C4">
        <w:rPr>
          <w:sz w:val="28"/>
          <w:szCs w:val="28"/>
        </w:rPr>
        <w:t xml:space="preserve">, </w:t>
      </w:r>
      <w:r w:rsidRPr="00F135C4">
        <w:rPr>
          <w:sz w:val="28"/>
          <w:szCs w:val="28"/>
        </w:rPr>
        <w:t xml:space="preserve">который дал начало самостоятельной оценке налогоплательщиками налоговых рисков своей деятельности. </w:t>
      </w:r>
      <w:r w:rsidR="00705368" w:rsidRPr="00F135C4">
        <w:rPr>
          <w:sz w:val="28"/>
          <w:szCs w:val="28"/>
        </w:rPr>
        <w:t xml:space="preserve">Эти документом определены общедоступные критерии, </w:t>
      </w:r>
      <w:r w:rsidR="00705368" w:rsidRPr="00F135C4">
        <w:rPr>
          <w:rFonts w:eastAsiaTheme="minorHAnsi"/>
          <w:sz w:val="28"/>
          <w:szCs w:val="28"/>
          <w:lang w:eastAsia="en-US"/>
        </w:rPr>
        <w:t xml:space="preserve">используемые налоговыми органами в процессе отбора объектов для проведения выездных налоговых проверок. В </w:t>
      </w:r>
      <w:r w:rsidR="00705368" w:rsidRPr="00F135C4">
        <w:rPr>
          <w:rFonts w:eastAsiaTheme="minorHAnsi"/>
          <w:sz w:val="28"/>
          <w:szCs w:val="28"/>
          <w:lang w:eastAsia="en-US"/>
        </w:rPr>
        <w:lastRenderedPageBreak/>
        <w:t xml:space="preserve">программе «Баланс-2: Финансовый анализ» эти критерии применяются для оценки </w:t>
      </w:r>
      <w:r w:rsidR="009632AC" w:rsidRPr="00F135C4">
        <w:rPr>
          <w:rFonts w:eastAsiaTheme="minorHAnsi"/>
          <w:sz w:val="28"/>
          <w:szCs w:val="28"/>
          <w:lang w:eastAsia="en-US"/>
        </w:rPr>
        <w:t xml:space="preserve">вероятности </w:t>
      </w:r>
      <w:r w:rsidR="00A2547E" w:rsidRPr="00F135C4">
        <w:rPr>
          <w:rFonts w:eastAsiaTheme="minorHAnsi"/>
          <w:sz w:val="28"/>
          <w:szCs w:val="28"/>
          <w:lang w:eastAsia="en-US"/>
        </w:rPr>
        <w:t>включения налогоплательщика в план выездных налоговых проверок</w:t>
      </w:r>
      <w:r w:rsidR="00D73C72" w:rsidRPr="00F135C4">
        <w:rPr>
          <w:rFonts w:eastAsiaTheme="minorHAnsi"/>
          <w:sz w:val="28"/>
          <w:szCs w:val="28"/>
          <w:lang w:eastAsia="en-US"/>
        </w:rPr>
        <w:t xml:space="preserve"> (ВНП)</w:t>
      </w:r>
      <w:r w:rsidR="009632AC" w:rsidRPr="00F135C4">
        <w:rPr>
          <w:rFonts w:eastAsiaTheme="minorHAnsi"/>
          <w:sz w:val="28"/>
          <w:szCs w:val="28"/>
          <w:lang w:eastAsia="en-US"/>
        </w:rPr>
        <w:t>.</w:t>
      </w:r>
    </w:p>
    <w:p w:rsidR="009632AC" w:rsidRPr="00F135C4" w:rsidRDefault="009632AC" w:rsidP="00140E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35C4">
        <w:rPr>
          <w:rFonts w:eastAsiaTheme="minorHAnsi"/>
          <w:sz w:val="28"/>
          <w:szCs w:val="28"/>
          <w:lang w:eastAsia="en-US"/>
        </w:rPr>
        <w:t xml:space="preserve">Произведя запуск программы, как это описано в </w:t>
      </w:r>
      <w:hyperlink w:anchor="пп31" w:history="1">
        <w:r w:rsidRPr="00F135C4">
          <w:rPr>
            <w:rStyle w:val="a6"/>
            <w:rFonts w:eastAsiaTheme="minorHAnsi"/>
            <w:sz w:val="28"/>
            <w:szCs w:val="28"/>
            <w:lang w:eastAsia="en-US"/>
          </w:rPr>
          <w:t>п.</w:t>
        </w:r>
        <w:r w:rsidR="00A2547E" w:rsidRPr="00F135C4">
          <w:rPr>
            <w:rStyle w:val="a6"/>
            <w:rFonts w:eastAsiaTheme="minorHAnsi"/>
            <w:sz w:val="28"/>
            <w:szCs w:val="28"/>
            <w:lang w:eastAsia="en-US"/>
          </w:rPr>
          <w:t>п.</w:t>
        </w:r>
        <w:r w:rsidRPr="00F135C4">
          <w:rPr>
            <w:rStyle w:val="a6"/>
            <w:rFonts w:eastAsiaTheme="minorHAnsi"/>
            <w:sz w:val="28"/>
            <w:szCs w:val="28"/>
            <w:lang w:eastAsia="en-US"/>
          </w:rPr>
          <w:t xml:space="preserve"> 3.1</w:t>
        </w:r>
      </w:hyperlink>
      <w:r w:rsidRPr="00F135C4">
        <w:rPr>
          <w:rFonts w:eastAsiaTheme="minorHAnsi"/>
          <w:sz w:val="28"/>
          <w:szCs w:val="28"/>
          <w:lang w:eastAsia="en-US"/>
        </w:rPr>
        <w:t>., необходимо перейти на вкладку «</w:t>
      </w:r>
      <w:r w:rsidRPr="00F135C4">
        <w:rPr>
          <w:rFonts w:eastAsiaTheme="minorHAnsi"/>
          <w:b/>
          <w:sz w:val="28"/>
          <w:szCs w:val="28"/>
          <w:lang w:eastAsia="en-US"/>
        </w:rPr>
        <w:t>Оценка рисков ВНП</w:t>
      </w:r>
      <w:r w:rsidR="003A1C91" w:rsidRPr="00F135C4">
        <w:rPr>
          <w:rFonts w:eastAsiaTheme="minorHAnsi"/>
          <w:sz w:val="28"/>
          <w:szCs w:val="28"/>
          <w:lang w:eastAsia="en-US"/>
        </w:rPr>
        <w:t>»</w:t>
      </w:r>
      <w:r w:rsidRPr="00F135C4">
        <w:rPr>
          <w:rFonts w:eastAsiaTheme="minorHAnsi"/>
          <w:sz w:val="28"/>
          <w:szCs w:val="28"/>
          <w:lang w:eastAsia="en-US"/>
        </w:rPr>
        <w:t>.</w:t>
      </w:r>
      <w:r w:rsidR="00D73C72" w:rsidRPr="00F135C4">
        <w:rPr>
          <w:rFonts w:eastAsiaTheme="minorHAnsi"/>
          <w:sz w:val="28"/>
          <w:szCs w:val="28"/>
          <w:lang w:eastAsia="en-US"/>
        </w:rPr>
        <w:t xml:space="preserve"> Если на вкладке «</w:t>
      </w:r>
      <w:r w:rsidR="00D73C72" w:rsidRPr="00F135C4">
        <w:rPr>
          <w:rFonts w:eastAsiaTheme="minorHAnsi"/>
          <w:b/>
          <w:sz w:val="28"/>
          <w:szCs w:val="28"/>
          <w:lang w:eastAsia="en-US"/>
        </w:rPr>
        <w:t>Финансовый анализ</w:t>
      </w:r>
      <w:r w:rsidR="00D73C72" w:rsidRPr="00F135C4">
        <w:rPr>
          <w:rFonts w:eastAsiaTheme="minorHAnsi"/>
          <w:sz w:val="28"/>
          <w:szCs w:val="28"/>
          <w:lang w:eastAsia="en-US"/>
        </w:rPr>
        <w:t>» уже производились какие-либо действия, то при переходе на вкладку «</w:t>
      </w:r>
      <w:r w:rsidR="00D73C72" w:rsidRPr="00F135C4">
        <w:rPr>
          <w:rStyle w:val="af2"/>
        </w:rPr>
        <w:t>Оценка рисков ВНП</w:t>
      </w:r>
      <w:r w:rsidR="00D73C72" w:rsidRPr="00F135C4">
        <w:rPr>
          <w:rFonts w:eastAsiaTheme="minorHAnsi"/>
          <w:sz w:val="28"/>
          <w:szCs w:val="28"/>
          <w:lang w:eastAsia="en-US"/>
        </w:rPr>
        <w:t xml:space="preserve">» программа выдаст предупреждение о том, что при переходе в другой режим работы </w:t>
      </w:r>
      <w:r w:rsidR="003A1C91" w:rsidRPr="00F135C4">
        <w:rPr>
          <w:rFonts w:eastAsiaTheme="minorHAnsi"/>
          <w:sz w:val="28"/>
          <w:szCs w:val="28"/>
          <w:lang w:eastAsia="en-US"/>
        </w:rPr>
        <w:t xml:space="preserve">все данные текущего режима будут потеряны (рис. </w:t>
      </w:r>
      <w:hyperlink w:anchor="рис38" w:history="1">
        <w:r w:rsidR="003A1C91" w:rsidRPr="00F135C4">
          <w:rPr>
            <w:rStyle w:val="a6"/>
            <w:rFonts w:eastAsiaTheme="minorHAnsi"/>
            <w:sz w:val="28"/>
            <w:szCs w:val="28"/>
            <w:lang w:eastAsia="en-US"/>
          </w:rPr>
          <w:t>3.</w:t>
        </w:r>
        <w:r w:rsidR="00C32828" w:rsidRPr="00F135C4">
          <w:rPr>
            <w:rStyle w:val="a6"/>
            <w:rFonts w:eastAsiaTheme="minorHAnsi"/>
            <w:sz w:val="28"/>
            <w:szCs w:val="28"/>
            <w:lang w:eastAsia="en-US"/>
          </w:rPr>
          <w:t>10</w:t>
        </w:r>
      </w:hyperlink>
      <w:r w:rsidR="003A1C91" w:rsidRPr="00F135C4">
        <w:rPr>
          <w:rFonts w:eastAsiaTheme="minorHAnsi"/>
          <w:sz w:val="28"/>
          <w:szCs w:val="28"/>
          <w:lang w:eastAsia="en-US"/>
        </w:rPr>
        <w:t>).</w:t>
      </w:r>
    </w:p>
    <w:p w:rsidR="003A1C91" w:rsidRPr="00F135C4" w:rsidRDefault="003A1C91" w:rsidP="003A1C91">
      <w:pPr>
        <w:spacing w:before="120" w:after="240"/>
        <w:jc w:val="center"/>
        <w:rPr>
          <w:i/>
          <w:sz w:val="28"/>
          <w:szCs w:val="28"/>
        </w:rPr>
      </w:pPr>
      <w:bookmarkStart w:id="117" w:name="рис38"/>
      <w:bookmarkEnd w:id="117"/>
      <w:r w:rsidRPr="00F135C4">
        <w:rPr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46990</wp:posOffset>
            </wp:positionV>
            <wp:extent cx="3400425" cy="1552575"/>
            <wp:effectExtent l="19050" t="0" r="9525" b="0"/>
            <wp:wrapTopAndBottom/>
            <wp:docPr id="4" name="Рисунок 3" descr="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ning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5C4">
        <w:rPr>
          <w:i/>
          <w:sz w:val="28"/>
          <w:szCs w:val="28"/>
        </w:rPr>
        <w:t>Рис. 3.</w:t>
      </w:r>
      <w:r w:rsidR="00C32828" w:rsidRPr="00F135C4">
        <w:rPr>
          <w:i/>
          <w:sz w:val="28"/>
          <w:szCs w:val="28"/>
        </w:rPr>
        <w:t>10</w:t>
      </w:r>
      <w:r w:rsidRPr="00F135C4">
        <w:rPr>
          <w:i/>
          <w:sz w:val="28"/>
          <w:szCs w:val="28"/>
        </w:rPr>
        <w:t>. Предупреждение при переходе в другой режим работы</w:t>
      </w:r>
    </w:p>
    <w:p w:rsidR="00F243B0" w:rsidRPr="00F135C4" w:rsidRDefault="00F243B0" w:rsidP="00F243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35C4">
        <w:rPr>
          <w:rFonts w:eastAsiaTheme="minorHAnsi"/>
          <w:sz w:val="28"/>
          <w:szCs w:val="28"/>
          <w:lang w:eastAsia="en-US"/>
        </w:rPr>
        <w:t xml:space="preserve">Для того чтобы остаться на вкладке «Финансовый анализ», нужно нажать на клавишу </w:t>
      </w:r>
      <w:r w:rsidR="000E5492" w:rsidRPr="00F135C4">
        <w:rPr>
          <w:rStyle w:val="af2"/>
        </w:rPr>
        <w:t>«&lt;</w:t>
      </w:r>
      <w:r w:rsidRPr="00F135C4">
        <w:rPr>
          <w:rStyle w:val="af2"/>
        </w:rPr>
        <w:t>Отказаться</w:t>
      </w:r>
      <w:r w:rsidRPr="00F135C4">
        <w:rPr>
          <w:rFonts w:eastAsiaTheme="minorHAnsi"/>
          <w:sz w:val="28"/>
          <w:szCs w:val="28"/>
          <w:lang w:eastAsia="en-US"/>
        </w:rPr>
        <w:t>», а для перехода на вкладку «Оценка рисков ВНП» без сохранения данных –</w:t>
      </w:r>
      <w:r w:rsidR="000E5492" w:rsidRPr="00F135C4">
        <w:rPr>
          <w:rFonts w:eastAsiaTheme="minorHAnsi"/>
          <w:sz w:val="28"/>
          <w:szCs w:val="28"/>
          <w:lang w:eastAsia="en-US"/>
        </w:rPr>
        <w:t xml:space="preserve"> на клавишу «</w:t>
      </w:r>
      <w:r w:rsidR="000E5492" w:rsidRPr="00F135C4">
        <w:rPr>
          <w:rStyle w:val="af2"/>
        </w:rPr>
        <w:t>Продолжить&gt;</w:t>
      </w:r>
      <w:r w:rsidR="000E5492" w:rsidRPr="00F135C4">
        <w:rPr>
          <w:rFonts w:eastAsiaTheme="minorHAnsi"/>
          <w:sz w:val="28"/>
          <w:szCs w:val="28"/>
          <w:lang w:eastAsia="en-US"/>
        </w:rPr>
        <w:t>».</w:t>
      </w:r>
    </w:p>
    <w:p w:rsidR="00D73C72" w:rsidRPr="00F135C4" w:rsidRDefault="00366E7D" w:rsidP="00D73C72">
      <w:pPr>
        <w:pStyle w:val="3"/>
      </w:pPr>
      <w:bookmarkStart w:id="118" w:name="_Toc474252572"/>
      <w:r w:rsidRPr="00F135C4">
        <w:t xml:space="preserve">Оценка рисков ВНП. </w:t>
      </w:r>
      <w:r w:rsidR="00D73C72" w:rsidRPr="00F135C4">
        <w:t xml:space="preserve">Работа с </w:t>
      </w:r>
      <w:r w:rsidR="008B36A3">
        <w:t>отчетами</w:t>
      </w:r>
      <w:r w:rsidR="00D73C72" w:rsidRPr="00F135C4">
        <w:t>, хранящимися в базе данных в программе «Баланс-2</w:t>
      </w:r>
      <w:r w:rsidR="00D73C72" w:rsidRPr="00F135C4">
        <w:rPr>
          <w:lang w:val="en-US"/>
        </w:rPr>
        <w:t>W</w:t>
      </w:r>
      <w:r w:rsidR="00D73C72" w:rsidRPr="00F135C4">
        <w:t>»</w:t>
      </w:r>
      <w:bookmarkEnd w:id="118"/>
    </w:p>
    <w:p w:rsidR="00D73C72" w:rsidRPr="00F135C4" w:rsidRDefault="00D73C72" w:rsidP="002F3B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35C4">
        <w:rPr>
          <w:rFonts w:eastAsiaTheme="minorHAnsi"/>
          <w:sz w:val="28"/>
          <w:szCs w:val="28"/>
          <w:lang w:eastAsia="en-US"/>
        </w:rPr>
        <w:t>По аналогии с финансовым анализом, оценка рисков ВНП может проводиться как на основе документов, подготовленных в программе «Баланс-2</w:t>
      </w:r>
      <w:r w:rsidRPr="00F135C4">
        <w:rPr>
          <w:rFonts w:eastAsiaTheme="minorHAnsi"/>
          <w:sz w:val="28"/>
          <w:szCs w:val="28"/>
          <w:lang w:val="en-US" w:eastAsia="en-US"/>
        </w:rPr>
        <w:t>W</w:t>
      </w:r>
      <w:r w:rsidRPr="00F135C4">
        <w:rPr>
          <w:rFonts w:eastAsiaTheme="minorHAnsi"/>
          <w:sz w:val="28"/>
          <w:szCs w:val="28"/>
          <w:lang w:eastAsia="en-US"/>
        </w:rPr>
        <w:t>» и хранящихся в базе данных, так и на основе файлов отчетности, выгруженных из других програ</w:t>
      </w:r>
      <w:r w:rsidR="005411ED" w:rsidRPr="00F135C4">
        <w:rPr>
          <w:rFonts w:eastAsiaTheme="minorHAnsi"/>
          <w:sz w:val="28"/>
          <w:szCs w:val="28"/>
          <w:lang w:eastAsia="en-US"/>
        </w:rPr>
        <w:t>мм и хранящихся на других носителях информации</w:t>
      </w:r>
      <w:r w:rsidRPr="00F135C4">
        <w:rPr>
          <w:rFonts w:eastAsiaTheme="minorHAnsi"/>
          <w:sz w:val="28"/>
          <w:szCs w:val="28"/>
          <w:lang w:eastAsia="en-US"/>
        </w:rPr>
        <w:t xml:space="preserve">. </w:t>
      </w:r>
    </w:p>
    <w:p w:rsidR="006C1E92" w:rsidRPr="00F135C4" w:rsidRDefault="00030AAD" w:rsidP="002F3B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5C4">
        <w:rPr>
          <w:sz w:val="28"/>
          <w:szCs w:val="28"/>
        </w:rPr>
        <w:t>Если у вас установлена программа «Баланс-2</w:t>
      </w:r>
      <w:r w:rsidRPr="00F135C4">
        <w:rPr>
          <w:sz w:val="28"/>
          <w:szCs w:val="28"/>
          <w:lang w:val="en-US"/>
        </w:rPr>
        <w:t>W</w:t>
      </w:r>
      <w:r w:rsidRPr="00F135C4">
        <w:rPr>
          <w:sz w:val="28"/>
          <w:szCs w:val="28"/>
        </w:rPr>
        <w:t>», то вкладка «</w:t>
      </w:r>
      <w:r w:rsidRPr="00F135C4">
        <w:rPr>
          <w:b/>
          <w:sz w:val="28"/>
          <w:szCs w:val="28"/>
        </w:rPr>
        <w:t>Оценка рисков ВНП</w:t>
      </w:r>
      <w:r w:rsidR="00A2547E" w:rsidRPr="00F135C4">
        <w:rPr>
          <w:sz w:val="28"/>
          <w:szCs w:val="28"/>
        </w:rPr>
        <w:t>» откроется с заполненным</w:t>
      </w:r>
      <w:r w:rsidR="00194091" w:rsidRPr="00F135C4">
        <w:rPr>
          <w:sz w:val="28"/>
          <w:szCs w:val="28"/>
        </w:rPr>
        <w:t>и данными по налогоплательщику</w:t>
      </w:r>
      <w:r w:rsidR="00E12894" w:rsidRPr="00F135C4">
        <w:rPr>
          <w:sz w:val="28"/>
          <w:szCs w:val="28"/>
        </w:rPr>
        <w:t>(-ам)</w:t>
      </w:r>
      <w:r w:rsidR="00194091" w:rsidRPr="00F135C4">
        <w:rPr>
          <w:sz w:val="28"/>
          <w:szCs w:val="28"/>
        </w:rPr>
        <w:t>, созданному</w:t>
      </w:r>
      <w:r w:rsidR="002F3B8B" w:rsidRPr="00F135C4">
        <w:rPr>
          <w:sz w:val="28"/>
          <w:szCs w:val="28"/>
        </w:rPr>
        <w:t xml:space="preserve"> в </w:t>
      </w:r>
      <w:r w:rsidR="0026085C" w:rsidRPr="00F135C4">
        <w:rPr>
          <w:sz w:val="28"/>
          <w:szCs w:val="28"/>
        </w:rPr>
        <w:t xml:space="preserve">программе </w:t>
      </w:r>
      <w:r w:rsidR="002F3B8B" w:rsidRPr="00F135C4">
        <w:rPr>
          <w:sz w:val="28"/>
          <w:szCs w:val="28"/>
        </w:rPr>
        <w:t>«Баланс-2</w:t>
      </w:r>
      <w:r w:rsidR="002F3B8B" w:rsidRPr="00F135C4">
        <w:rPr>
          <w:sz w:val="28"/>
          <w:szCs w:val="28"/>
          <w:lang w:val="en-US"/>
        </w:rPr>
        <w:t>W</w:t>
      </w:r>
      <w:r w:rsidR="00194091" w:rsidRPr="00F135C4">
        <w:rPr>
          <w:sz w:val="28"/>
          <w:szCs w:val="28"/>
        </w:rPr>
        <w:t>» и формирующему</w:t>
      </w:r>
      <w:r w:rsidR="00753BDD" w:rsidRPr="00F135C4">
        <w:rPr>
          <w:sz w:val="28"/>
          <w:szCs w:val="28"/>
        </w:rPr>
        <w:t xml:space="preserve"> бухгалтерскую отчетность по формам, утвержденным Приказом Минфина России от 02.07.2010 № 66н </w:t>
      </w:r>
      <w:r w:rsidR="00270DCF" w:rsidRPr="00F135C4">
        <w:rPr>
          <w:sz w:val="28"/>
          <w:szCs w:val="28"/>
        </w:rPr>
        <w:t xml:space="preserve">(рис. </w:t>
      </w:r>
      <w:hyperlink w:anchor="рис39" w:history="1">
        <w:r w:rsidR="00270DCF" w:rsidRPr="00F135C4">
          <w:rPr>
            <w:rStyle w:val="a6"/>
            <w:sz w:val="28"/>
            <w:szCs w:val="28"/>
          </w:rPr>
          <w:t>3.</w:t>
        </w:r>
        <w:r w:rsidR="00C32828" w:rsidRPr="00F135C4">
          <w:rPr>
            <w:rStyle w:val="a6"/>
            <w:sz w:val="28"/>
            <w:szCs w:val="28"/>
          </w:rPr>
          <w:t>11</w:t>
        </w:r>
      </w:hyperlink>
      <w:r w:rsidR="00270DCF" w:rsidRPr="00F135C4">
        <w:rPr>
          <w:sz w:val="28"/>
          <w:szCs w:val="28"/>
        </w:rPr>
        <w:t>.)</w:t>
      </w:r>
      <w:r w:rsidR="002F3B8B" w:rsidRPr="00F135C4">
        <w:rPr>
          <w:sz w:val="28"/>
          <w:szCs w:val="28"/>
        </w:rPr>
        <w:t>.</w:t>
      </w:r>
    </w:p>
    <w:p w:rsidR="00157B8D" w:rsidRPr="00F135C4" w:rsidRDefault="008963B9" w:rsidP="002F3B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5C4">
        <w:rPr>
          <w:sz w:val="28"/>
          <w:szCs w:val="28"/>
        </w:rPr>
        <w:t xml:space="preserve">На этой вкладке необходимо выбрать, какой режим налогообложения применяет налогоплательщик: общий режим, упрощенную систему налогообложения или единый налог на вмененный доход. Для этого нужно </w:t>
      </w:r>
      <w:r w:rsidR="00F0261C" w:rsidRPr="00F135C4">
        <w:rPr>
          <w:sz w:val="28"/>
          <w:szCs w:val="28"/>
        </w:rPr>
        <w:t>установить на налогоплательщике</w:t>
      </w:r>
      <w:r w:rsidRPr="00F135C4">
        <w:rPr>
          <w:sz w:val="28"/>
          <w:szCs w:val="28"/>
        </w:rPr>
        <w:t xml:space="preserve">, налоговые риски которого будут оцениваться, </w:t>
      </w:r>
      <w:r w:rsidR="00F0261C" w:rsidRPr="00F135C4">
        <w:rPr>
          <w:sz w:val="28"/>
          <w:szCs w:val="28"/>
        </w:rPr>
        <w:t>курсор мыши и нажать один раз левой кнопкой</w:t>
      </w:r>
      <w:r w:rsidRPr="00F135C4">
        <w:rPr>
          <w:sz w:val="28"/>
          <w:szCs w:val="28"/>
        </w:rPr>
        <w:t>.</w:t>
      </w:r>
      <w:r w:rsidR="00E41E56" w:rsidRPr="00F135C4">
        <w:t xml:space="preserve"> </w:t>
      </w:r>
      <w:r w:rsidR="00E41E56" w:rsidRPr="00F135C4">
        <w:rPr>
          <w:sz w:val="28"/>
          <w:szCs w:val="28"/>
        </w:rPr>
        <w:t>После этого блок сверху от названия/ФИО налогоплательщика заполнится данными по нему: ИНН, КПП, комплект отчетности. Далее</w:t>
      </w:r>
      <w:r w:rsidRPr="00F135C4">
        <w:rPr>
          <w:sz w:val="28"/>
          <w:szCs w:val="28"/>
        </w:rPr>
        <w:t xml:space="preserve"> в правой части окна нужно выбрать применяемый режим налогообложения (рис. </w:t>
      </w:r>
      <w:hyperlink w:anchor="рис310" w:history="1">
        <w:r w:rsidRPr="00F135C4">
          <w:rPr>
            <w:rStyle w:val="a6"/>
            <w:sz w:val="28"/>
            <w:szCs w:val="28"/>
          </w:rPr>
          <w:t>3.1</w:t>
        </w:r>
        <w:r w:rsidR="00C32828" w:rsidRPr="00F135C4">
          <w:rPr>
            <w:rStyle w:val="a6"/>
            <w:sz w:val="28"/>
            <w:szCs w:val="28"/>
          </w:rPr>
          <w:t>2</w:t>
        </w:r>
      </w:hyperlink>
      <w:r w:rsidR="00F47D79" w:rsidRPr="00F135C4">
        <w:rPr>
          <w:sz w:val="28"/>
          <w:szCs w:val="28"/>
        </w:rPr>
        <w:t>.</w:t>
      </w:r>
      <w:r w:rsidRPr="00F135C4">
        <w:rPr>
          <w:sz w:val="28"/>
          <w:szCs w:val="28"/>
        </w:rPr>
        <w:t>).</w:t>
      </w:r>
    </w:p>
    <w:p w:rsidR="002E5092" w:rsidRPr="00F135C4" w:rsidRDefault="000139CC" w:rsidP="006971D2">
      <w:pPr>
        <w:autoSpaceDE w:val="0"/>
        <w:autoSpaceDN w:val="0"/>
        <w:adjustRightInd w:val="0"/>
        <w:jc w:val="center"/>
        <w:rPr>
          <w:i/>
          <w:noProof/>
          <w:sz w:val="28"/>
          <w:szCs w:val="28"/>
        </w:rPr>
      </w:pPr>
      <w:bookmarkStart w:id="119" w:name="рис39"/>
      <w:bookmarkEnd w:id="119"/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4910455" cy="4143375"/>
            <wp:effectExtent l="0" t="0" r="0" b="0"/>
            <wp:docPr id="18" name="Рисунок 17" descr="finanaliz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aliz6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92" w:rsidRPr="00F135C4" w:rsidRDefault="00C32828" w:rsidP="00E41E56">
      <w:pPr>
        <w:autoSpaceDE w:val="0"/>
        <w:autoSpaceDN w:val="0"/>
        <w:adjustRightInd w:val="0"/>
        <w:spacing w:before="120"/>
        <w:jc w:val="center"/>
        <w:rPr>
          <w:i/>
          <w:sz w:val="28"/>
          <w:szCs w:val="28"/>
        </w:rPr>
      </w:pPr>
      <w:r w:rsidRPr="00F135C4">
        <w:rPr>
          <w:i/>
          <w:sz w:val="28"/>
          <w:szCs w:val="28"/>
        </w:rPr>
        <w:t>Рис. 3.11</w:t>
      </w:r>
      <w:r w:rsidR="00D73C72" w:rsidRPr="00F135C4">
        <w:rPr>
          <w:i/>
          <w:sz w:val="28"/>
          <w:szCs w:val="28"/>
        </w:rPr>
        <w:t>. Вкладка «Оце</w:t>
      </w:r>
      <w:r w:rsidR="003E2061" w:rsidRPr="00F135C4">
        <w:rPr>
          <w:i/>
          <w:sz w:val="28"/>
          <w:szCs w:val="28"/>
        </w:rPr>
        <w:t xml:space="preserve">нка рисков ВНП» в случае </w:t>
      </w:r>
      <w:r w:rsidR="00FE7D69" w:rsidRPr="00F135C4">
        <w:rPr>
          <w:i/>
          <w:sz w:val="28"/>
          <w:szCs w:val="28"/>
        </w:rPr>
        <w:t>наличия</w:t>
      </w:r>
      <w:r w:rsidR="00D73C72" w:rsidRPr="00F135C4">
        <w:rPr>
          <w:i/>
          <w:sz w:val="28"/>
          <w:szCs w:val="28"/>
        </w:rPr>
        <w:t xml:space="preserve"> установленной программы «Баланс-2</w:t>
      </w:r>
      <w:r w:rsidR="00D73C72" w:rsidRPr="00F135C4">
        <w:rPr>
          <w:i/>
          <w:sz w:val="28"/>
          <w:szCs w:val="28"/>
          <w:lang w:val="en-US"/>
        </w:rPr>
        <w:t>W</w:t>
      </w:r>
      <w:r w:rsidR="00D73C72" w:rsidRPr="00F135C4">
        <w:rPr>
          <w:i/>
          <w:sz w:val="28"/>
          <w:szCs w:val="28"/>
        </w:rPr>
        <w:t>»</w:t>
      </w:r>
    </w:p>
    <w:p w:rsidR="006C1E92" w:rsidRPr="00F135C4" w:rsidRDefault="00E41E56" w:rsidP="00862CF4">
      <w:pPr>
        <w:keepNext/>
        <w:spacing w:before="240" w:after="240"/>
        <w:jc w:val="center"/>
        <w:rPr>
          <w:sz w:val="28"/>
          <w:szCs w:val="28"/>
        </w:rPr>
      </w:pPr>
      <w:r w:rsidRPr="00F135C4">
        <w:rPr>
          <w:noProof/>
          <w:sz w:val="28"/>
          <w:szCs w:val="28"/>
        </w:rPr>
        <w:drawing>
          <wp:inline distT="0" distB="0" distL="0" distR="0">
            <wp:extent cx="4888865" cy="4124325"/>
            <wp:effectExtent l="0" t="0" r="0" b="0"/>
            <wp:docPr id="20" name="Рисунок 19" descr="finanali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aliz7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F06" w:rsidRPr="00F135C4" w:rsidRDefault="00C32828" w:rsidP="00F47D79">
      <w:pPr>
        <w:jc w:val="center"/>
        <w:rPr>
          <w:i/>
          <w:sz w:val="28"/>
          <w:szCs w:val="28"/>
        </w:rPr>
      </w:pPr>
      <w:bookmarkStart w:id="120" w:name="рис310"/>
      <w:bookmarkEnd w:id="120"/>
      <w:r w:rsidRPr="00F135C4">
        <w:rPr>
          <w:i/>
          <w:sz w:val="28"/>
          <w:szCs w:val="28"/>
        </w:rPr>
        <w:t>Рис. 3.12</w:t>
      </w:r>
      <w:r w:rsidR="00F47D79" w:rsidRPr="00F135C4">
        <w:rPr>
          <w:i/>
          <w:sz w:val="28"/>
          <w:szCs w:val="28"/>
        </w:rPr>
        <w:t>. Выбор налогоплательщика и режима налогообложения</w:t>
      </w:r>
    </w:p>
    <w:p w:rsidR="00CA2F06" w:rsidRPr="00F135C4" w:rsidRDefault="00CA2F06" w:rsidP="009E712C"/>
    <w:p w:rsidR="0016466F" w:rsidRPr="00F135C4" w:rsidRDefault="0016466F" w:rsidP="0016466F">
      <w:pPr>
        <w:pStyle w:val="a1"/>
      </w:pPr>
      <w:r w:rsidRPr="00F135C4">
        <w:t xml:space="preserve">После того как выбран </w:t>
      </w:r>
      <w:r w:rsidR="00323CC3" w:rsidRPr="00F135C4">
        <w:t xml:space="preserve">применяемый </w:t>
      </w:r>
      <w:r w:rsidRPr="00F135C4">
        <w:t>режим налогообложения, необходимо нажать на клавишу «</w:t>
      </w:r>
      <w:r w:rsidRPr="00F135C4">
        <w:rPr>
          <w:b/>
        </w:rPr>
        <w:t>Заполнить список документов из Баланс-2</w:t>
      </w:r>
      <w:r w:rsidRPr="00F135C4">
        <w:rPr>
          <w:b/>
          <w:lang w:val="en-US"/>
        </w:rPr>
        <w:t>W</w:t>
      </w:r>
      <w:r w:rsidRPr="00F135C4">
        <w:t xml:space="preserve">». Программа автоматически сформирует в нижней части окна список анализируемых документов по налогоплательщику с указанием года, периода отчетности, кода по классификатору налоговой документации (КНД) и названия документа (рис. </w:t>
      </w:r>
      <w:hyperlink w:anchor="рис311" w:history="1">
        <w:r w:rsidRPr="00F135C4">
          <w:rPr>
            <w:rStyle w:val="a6"/>
          </w:rPr>
          <w:t>3.1</w:t>
        </w:r>
        <w:r w:rsidR="005069D8" w:rsidRPr="00F135C4">
          <w:rPr>
            <w:rStyle w:val="a6"/>
          </w:rPr>
          <w:t>3</w:t>
        </w:r>
      </w:hyperlink>
      <w:r w:rsidRPr="00F135C4">
        <w:t>.).</w:t>
      </w:r>
      <w:r w:rsidR="00366E7D" w:rsidRPr="00F135C4">
        <w:t xml:space="preserve"> Преимуществом проведения оценки рисков ВНП в программе «Баланс-2: Финансовый анализ» при наличии установленной программы «Баланс-2</w:t>
      </w:r>
      <w:r w:rsidR="00366E7D" w:rsidRPr="00F135C4">
        <w:rPr>
          <w:lang w:val="en-US"/>
        </w:rPr>
        <w:t>W</w:t>
      </w:r>
      <w:r w:rsidR="00366E7D" w:rsidRPr="00F135C4">
        <w:t>» является то, что пользователю не нужно самостоятельно отбирать необходимые для проведения оценки рисков налоговые и бухгалтерские документы. В случае отсутствия установленной программы «Баланс-2</w:t>
      </w:r>
      <w:r w:rsidR="00366E7D" w:rsidRPr="00F135C4">
        <w:rPr>
          <w:lang w:val="en-US"/>
        </w:rPr>
        <w:t>W</w:t>
      </w:r>
      <w:r w:rsidR="00366E7D" w:rsidRPr="00F135C4">
        <w:t>» комплект анализируемых документов придется сформировать самостоятельно, руководствуясь</w:t>
      </w:r>
      <w:r w:rsidR="00441081" w:rsidRPr="00F135C4">
        <w:t xml:space="preserve"> п.п.</w:t>
      </w:r>
      <w:r w:rsidR="00366E7D" w:rsidRPr="00F135C4">
        <w:t xml:space="preserve"> </w:t>
      </w:r>
      <w:hyperlink w:anchor="_Оценка_рисков_ВНП." w:history="1">
        <w:r w:rsidR="00441081" w:rsidRPr="00F135C4">
          <w:rPr>
            <w:rStyle w:val="a6"/>
          </w:rPr>
          <w:t>3.4.2. «Оценка рисков ВНП. Работа с файлами, подготовленными в других программах</w:t>
        </w:r>
      </w:hyperlink>
      <w:r w:rsidR="00C23790" w:rsidRPr="00F135C4">
        <w:t>».</w:t>
      </w:r>
    </w:p>
    <w:p w:rsidR="00CA2F06" w:rsidRPr="00F135C4" w:rsidRDefault="00C9067D" w:rsidP="00F47D79">
      <w:pPr>
        <w:autoSpaceDE w:val="0"/>
        <w:autoSpaceDN w:val="0"/>
        <w:adjustRightInd w:val="0"/>
        <w:ind w:firstLine="540"/>
        <w:jc w:val="both"/>
      </w:pPr>
      <w:r w:rsidRPr="00F135C4">
        <w:rPr>
          <w:noProof/>
        </w:rPr>
        <w:drawing>
          <wp:inline distT="0" distB="0" distL="0" distR="0">
            <wp:extent cx="6299835" cy="2371725"/>
            <wp:effectExtent l="0" t="0" r="0" b="0"/>
            <wp:docPr id="26" name="Рисунок 25" descr="do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7D" w:rsidRPr="00F135C4" w:rsidRDefault="00C9067D" w:rsidP="00C9067D">
      <w:pPr>
        <w:spacing w:before="120" w:after="240"/>
        <w:ind w:firstLine="709"/>
        <w:jc w:val="center"/>
        <w:rPr>
          <w:i/>
          <w:sz w:val="28"/>
          <w:szCs w:val="28"/>
        </w:rPr>
      </w:pPr>
      <w:bookmarkStart w:id="121" w:name="рис311"/>
      <w:bookmarkEnd w:id="121"/>
      <w:r w:rsidRPr="00F135C4">
        <w:rPr>
          <w:i/>
          <w:sz w:val="28"/>
          <w:szCs w:val="28"/>
        </w:rPr>
        <w:t>Рис. 3.1</w:t>
      </w:r>
      <w:r w:rsidR="005069D8" w:rsidRPr="00F135C4">
        <w:rPr>
          <w:i/>
          <w:sz w:val="28"/>
          <w:szCs w:val="28"/>
        </w:rPr>
        <w:t>3</w:t>
      </w:r>
      <w:r w:rsidRPr="00F135C4">
        <w:rPr>
          <w:i/>
          <w:sz w:val="28"/>
          <w:szCs w:val="28"/>
        </w:rPr>
        <w:t xml:space="preserve">. </w:t>
      </w:r>
      <w:r w:rsidR="00862CF4">
        <w:rPr>
          <w:i/>
          <w:sz w:val="28"/>
          <w:szCs w:val="28"/>
        </w:rPr>
        <w:t>Отображение с</w:t>
      </w:r>
      <w:r w:rsidRPr="00F135C4">
        <w:rPr>
          <w:i/>
          <w:sz w:val="28"/>
          <w:szCs w:val="28"/>
        </w:rPr>
        <w:t>писк</w:t>
      </w:r>
      <w:r w:rsidR="00862CF4">
        <w:rPr>
          <w:i/>
          <w:sz w:val="28"/>
          <w:szCs w:val="28"/>
        </w:rPr>
        <w:t>а</w:t>
      </w:r>
      <w:r w:rsidRPr="00F135C4">
        <w:rPr>
          <w:i/>
          <w:sz w:val="28"/>
          <w:szCs w:val="28"/>
        </w:rPr>
        <w:t xml:space="preserve"> анализируемых документов для проведения оценки рисков ВНП</w:t>
      </w:r>
    </w:p>
    <w:p w:rsidR="00115ED3" w:rsidRPr="00F135C4" w:rsidRDefault="00115ED3" w:rsidP="00115ED3">
      <w:pPr>
        <w:pStyle w:val="a1"/>
      </w:pPr>
      <w:r w:rsidRPr="00F135C4">
        <w:t xml:space="preserve">Если необходимо удалить файл отчетности из списка анализируемых документов, </w:t>
      </w:r>
      <w:r w:rsidR="00D42239" w:rsidRPr="00F135C4">
        <w:t xml:space="preserve">то нужно выделить данный </w:t>
      </w:r>
      <w:r w:rsidRPr="00F135C4">
        <w:t>файл, нажав на нем левой кнопкой мыши, после чего нажать на клавишу «</w:t>
      </w:r>
      <w:r w:rsidRPr="00F135C4">
        <w:rPr>
          <w:rStyle w:val="af2"/>
          <w:szCs w:val="24"/>
        </w:rPr>
        <w:t>Удалить</w:t>
      </w:r>
      <w:r w:rsidRPr="00F135C4">
        <w:t>».</w:t>
      </w:r>
    </w:p>
    <w:p w:rsidR="00115ED3" w:rsidRPr="00F135C4" w:rsidRDefault="00115ED3" w:rsidP="00E5745C">
      <w:pPr>
        <w:pStyle w:val="a1"/>
      </w:pPr>
      <w:r w:rsidRPr="00F135C4">
        <w:t>После создания полного списка анализируемых документов, для того чтобы запустить процесс оценки рисков ВНП, нужно нажать на клавишу «</w:t>
      </w:r>
      <w:r w:rsidRPr="00F135C4">
        <w:rPr>
          <w:rStyle w:val="af2"/>
          <w:b/>
          <w:szCs w:val="24"/>
        </w:rPr>
        <w:t>Выполнить</w:t>
      </w:r>
      <w:r w:rsidRPr="00F135C4">
        <w:t xml:space="preserve">». О результатах проведения оценки рисков ВНП и формах их представления см. п.п. </w:t>
      </w:r>
      <w:hyperlink w:anchor="пп343" w:history="1">
        <w:r w:rsidRPr="00F135C4">
          <w:rPr>
            <w:rStyle w:val="a6"/>
          </w:rPr>
          <w:t>3.4.3. «Результаты оценки рисков проведения выездной налоговой проверки»</w:t>
        </w:r>
      </w:hyperlink>
      <w:r w:rsidRPr="00F135C4">
        <w:t>.</w:t>
      </w:r>
    </w:p>
    <w:p w:rsidR="00CF6BA2" w:rsidRPr="00F135C4" w:rsidRDefault="00366E7D" w:rsidP="00CF6BA2">
      <w:pPr>
        <w:pStyle w:val="3"/>
      </w:pPr>
      <w:bookmarkStart w:id="122" w:name="_Оценка_рисков_ВНП."/>
      <w:bookmarkStart w:id="123" w:name="_Toc474252573"/>
      <w:bookmarkEnd w:id="122"/>
      <w:r w:rsidRPr="00F135C4">
        <w:t xml:space="preserve">Оценка рисков ВНП. </w:t>
      </w:r>
      <w:r w:rsidR="00CF6BA2" w:rsidRPr="00F135C4">
        <w:t xml:space="preserve">Работа с </w:t>
      </w:r>
      <w:r w:rsidR="00B27454">
        <w:t>отчетами</w:t>
      </w:r>
      <w:r w:rsidR="00CF6BA2" w:rsidRPr="00F135C4">
        <w:t>, подготовленными в других программах</w:t>
      </w:r>
      <w:bookmarkEnd w:id="123"/>
    </w:p>
    <w:p w:rsidR="00CF6BA2" w:rsidRPr="00F135C4" w:rsidRDefault="00CF6BA2" w:rsidP="00CF6BA2">
      <w:pPr>
        <w:pStyle w:val="a1"/>
      </w:pPr>
      <w:r w:rsidRPr="00F135C4">
        <w:t>Аналогично финансовому анализу, оценку рисков ВНП в программе «Баланс-2</w:t>
      </w:r>
      <w:r w:rsidRPr="00F135C4">
        <w:rPr>
          <w:lang w:val="en-US"/>
        </w:rPr>
        <w:t>W</w:t>
      </w:r>
      <w:r w:rsidRPr="00F135C4">
        <w:t xml:space="preserve">: Финансовый анализ» можно проводить на основе файлов отчетности, сформированных в других программах. </w:t>
      </w:r>
    </w:p>
    <w:p w:rsidR="00CF6BA2" w:rsidRPr="00F135C4" w:rsidRDefault="00CF6BA2" w:rsidP="00CF6BA2">
      <w:pPr>
        <w:pStyle w:val="a1"/>
      </w:pPr>
      <w:r w:rsidRPr="00F135C4">
        <w:t>При необходимости с помощью клавиши «</w:t>
      </w:r>
      <w:r w:rsidRPr="00F135C4">
        <w:rPr>
          <w:rStyle w:val="af2"/>
          <w:b/>
          <w:szCs w:val="24"/>
        </w:rPr>
        <w:t>Добавить</w:t>
      </w:r>
      <w:r w:rsidRPr="00F135C4">
        <w:t xml:space="preserve">» (см. рис. </w:t>
      </w:r>
      <w:hyperlink w:anchor="рис311" w:history="1">
        <w:r w:rsidRPr="00F135C4">
          <w:rPr>
            <w:rStyle w:val="a6"/>
          </w:rPr>
          <w:t>3.1</w:t>
        </w:r>
        <w:r w:rsidR="005069D8" w:rsidRPr="00F135C4">
          <w:rPr>
            <w:rStyle w:val="a6"/>
          </w:rPr>
          <w:t>3</w:t>
        </w:r>
      </w:hyperlink>
      <w:r w:rsidRPr="00F135C4">
        <w:t>.) можно добавить в список анализируемых докумен</w:t>
      </w:r>
      <w:r w:rsidR="005D7BEA" w:rsidRPr="00F135C4">
        <w:t xml:space="preserve">тов файл </w:t>
      </w:r>
      <w:r w:rsidRPr="00F135C4">
        <w:t>отчетности, подготовленный в формате ФНС не в «Баланс-2</w:t>
      </w:r>
      <w:r w:rsidRPr="00F135C4">
        <w:rPr>
          <w:lang w:val="en-US"/>
        </w:rPr>
        <w:t>W</w:t>
      </w:r>
      <w:r w:rsidRPr="00F135C4">
        <w:t>», а в любой другой программе, и хранящийся на жестком диске компьютера</w:t>
      </w:r>
      <w:r w:rsidR="004F1A9B" w:rsidRPr="00F135C4">
        <w:t xml:space="preserve"> или других носителях информации</w:t>
      </w:r>
      <w:r w:rsidRPr="00F135C4">
        <w:t>.</w:t>
      </w:r>
    </w:p>
    <w:p w:rsidR="00CF6BA2" w:rsidRPr="00F135C4" w:rsidRDefault="00CF6BA2" w:rsidP="00CF6BA2">
      <w:pPr>
        <w:pStyle w:val="a1"/>
      </w:pPr>
      <w:r w:rsidRPr="00F135C4">
        <w:lastRenderedPageBreak/>
        <w:t>Если у вас не установлена программа «Баланс-2</w:t>
      </w:r>
      <w:r w:rsidRPr="00F135C4">
        <w:rPr>
          <w:lang w:val="en-US"/>
        </w:rPr>
        <w:t>W</w:t>
      </w:r>
      <w:r w:rsidRPr="00F135C4">
        <w:t xml:space="preserve">», то после вызова программы «Баланс-2: Финансовый анализ», минуя стадию выбора налогоплательщика и режима налогообложения, нужно сразу перейти к добавлению файлов бухгалтерской </w:t>
      </w:r>
      <w:r w:rsidR="005D7BEA" w:rsidRPr="00F135C4">
        <w:t xml:space="preserve">и налоговой </w:t>
      </w:r>
      <w:r w:rsidRPr="00F135C4">
        <w:t xml:space="preserve">отчетности (рис. </w:t>
      </w:r>
      <w:hyperlink w:anchor="рис312" w:history="1">
        <w:r w:rsidRPr="00F135C4">
          <w:rPr>
            <w:rStyle w:val="a6"/>
          </w:rPr>
          <w:t>3.1</w:t>
        </w:r>
        <w:r w:rsidR="005069D8" w:rsidRPr="00F135C4">
          <w:rPr>
            <w:rStyle w:val="a6"/>
          </w:rPr>
          <w:t>4</w:t>
        </w:r>
      </w:hyperlink>
      <w:r w:rsidRPr="00F135C4">
        <w:t>.).</w:t>
      </w:r>
    </w:p>
    <w:p w:rsidR="000D5F46" w:rsidRPr="00F135C4" w:rsidRDefault="000D5F46" w:rsidP="008B36A3">
      <w:pPr>
        <w:autoSpaceDE w:val="0"/>
        <w:autoSpaceDN w:val="0"/>
        <w:adjustRightInd w:val="0"/>
        <w:ind w:firstLine="540"/>
        <w:jc w:val="both"/>
        <w:rPr>
          <w:noProof/>
        </w:rPr>
      </w:pPr>
      <w:bookmarkStart w:id="124" w:name="_Toc443324890"/>
      <w:r w:rsidRPr="00F135C4">
        <w:rPr>
          <w:noProof/>
        </w:rPr>
        <w:drawing>
          <wp:inline distT="0" distB="0" distL="0" distR="0">
            <wp:extent cx="5923810" cy="4971429"/>
            <wp:effectExtent l="19050" t="0" r="740" b="0"/>
            <wp:docPr id="27" name="Рисунок 26" descr="risks_no_bal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ks_no_balans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10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4"/>
    </w:p>
    <w:p w:rsidR="000D5F46" w:rsidRPr="00F135C4" w:rsidRDefault="000D5F46" w:rsidP="00A14A6D">
      <w:pPr>
        <w:spacing w:before="120" w:after="240"/>
        <w:ind w:firstLine="709"/>
        <w:jc w:val="center"/>
        <w:rPr>
          <w:i/>
          <w:sz w:val="28"/>
          <w:szCs w:val="28"/>
        </w:rPr>
      </w:pPr>
      <w:bookmarkStart w:id="125" w:name="рис312"/>
      <w:bookmarkEnd w:id="125"/>
      <w:r w:rsidRPr="00F135C4">
        <w:rPr>
          <w:i/>
          <w:sz w:val="28"/>
          <w:szCs w:val="28"/>
        </w:rPr>
        <w:t>Рис. 3.1</w:t>
      </w:r>
      <w:r w:rsidR="005069D8" w:rsidRPr="00F135C4">
        <w:rPr>
          <w:i/>
          <w:sz w:val="28"/>
          <w:szCs w:val="28"/>
        </w:rPr>
        <w:t>4</w:t>
      </w:r>
      <w:r w:rsidRPr="00F135C4">
        <w:rPr>
          <w:i/>
          <w:sz w:val="28"/>
          <w:szCs w:val="28"/>
        </w:rPr>
        <w:t>.</w:t>
      </w:r>
      <w:r w:rsidRPr="00F135C4">
        <w:t xml:space="preserve"> </w:t>
      </w:r>
      <w:r w:rsidRPr="00F135C4">
        <w:rPr>
          <w:i/>
          <w:sz w:val="28"/>
          <w:szCs w:val="28"/>
        </w:rPr>
        <w:t xml:space="preserve">Добавление файлов отчетности </w:t>
      </w:r>
      <w:r w:rsidR="00A14A6D" w:rsidRPr="00F135C4">
        <w:rPr>
          <w:i/>
          <w:sz w:val="28"/>
          <w:szCs w:val="28"/>
        </w:rPr>
        <w:t xml:space="preserve">для проведения оценки рисков ВНП </w:t>
      </w:r>
      <w:r w:rsidRPr="00F135C4">
        <w:rPr>
          <w:i/>
          <w:sz w:val="28"/>
          <w:szCs w:val="28"/>
        </w:rPr>
        <w:t>при отсутствии установленной программы «Баланс-2W»</w:t>
      </w:r>
    </w:p>
    <w:p w:rsidR="006446F5" w:rsidRPr="00F135C4" w:rsidRDefault="006446F5" w:rsidP="006446F5">
      <w:pPr>
        <w:pStyle w:val="a1"/>
      </w:pPr>
      <w:r w:rsidRPr="00F135C4">
        <w:t>Для добавления файла нажмите на клавишу «</w:t>
      </w:r>
      <w:r w:rsidRPr="00F135C4">
        <w:rPr>
          <w:rFonts w:ascii="Arial" w:hAnsi="Arial" w:cs="Arial"/>
          <w:b/>
          <w:sz w:val="26"/>
          <w:szCs w:val="26"/>
        </w:rPr>
        <w:t>Добавить</w:t>
      </w:r>
      <w:r w:rsidRPr="00F135C4">
        <w:t>», далее появится окно, в котором необходимо найти папку с ранее выгруженными из программы подготовки отчетности файлами, выбрать нужные файлы и нажать кнопку «</w:t>
      </w:r>
      <w:r w:rsidRPr="00F135C4">
        <w:rPr>
          <w:rFonts w:ascii="Arial" w:hAnsi="Arial" w:cs="Arial"/>
          <w:sz w:val="26"/>
          <w:szCs w:val="26"/>
        </w:rPr>
        <w:t>Открыть</w:t>
      </w:r>
      <w:r w:rsidRPr="00F135C4">
        <w:t>». Файлы появятся в списке анализируемых документов.</w:t>
      </w:r>
    </w:p>
    <w:p w:rsidR="00E36A2C" w:rsidRPr="00F135C4" w:rsidRDefault="00E36A2C" w:rsidP="006446F5">
      <w:pPr>
        <w:pStyle w:val="a1"/>
      </w:pPr>
    </w:p>
    <w:p w:rsidR="00CA2F06" w:rsidRPr="00F135C4" w:rsidRDefault="00E36A2C" w:rsidP="00E36A2C">
      <w:pPr>
        <w:pStyle w:val="a1"/>
        <w:numPr>
          <w:ilvl w:val="0"/>
          <w:numId w:val="29"/>
        </w:numPr>
      </w:pPr>
      <w:r w:rsidRPr="00F135C4">
        <w:rPr>
          <w:b/>
        </w:rPr>
        <w:t>Обращаем внимание</w:t>
      </w:r>
      <w:r w:rsidRPr="00F135C4">
        <w:t xml:space="preserve"> на то, что при отсутствии установленной программы «Баланс-2</w:t>
      </w:r>
      <w:r w:rsidRPr="00F135C4">
        <w:rPr>
          <w:lang w:val="en-US"/>
        </w:rPr>
        <w:t>W</w:t>
      </w:r>
      <w:r w:rsidRPr="00F135C4">
        <w:t xml:space="preserve">» пользователь должен сам выбрать требуемые для анализа и оценки файлы отчетности. </w:t>
      </w:r>
      <w:r w:rsidR="002C06C2" w:rsidRPr="00F135C4">
        <w:t xml:space="preserve">Если для целей финансового анализа требуются только файлы бухгалтерской отчетности, то для целей оценки рисков ВНП необходим </w:t>
      </w:r>
      <w:r w:rsidR="002C06C2" w:rsidRPr="00F135C4">
        <w:rPr>
          <w:b/>
        </w:rPr>
        <w:t>комплект документов</w:t>
      </w:r>
      <w:r w:rsidR="002C06C2" w:rsidRPr="00F135C4">
        <w:t xml:space="preserve">, состоящий из </w:t>
      </w:r>
      <w:r w:rsidR="002C06C2" w:rsidRPr="00F135C4">
        <w:rPr>
          <w:b/>
        </w:rPr>
        <w:t>разных форм</w:t>
      </w:r>
      <w:r w:rsidR="002C06C2" w:rsidRPr="00F135C4">
        <w:t xml:space="preserve"> бухгалтерской и налоговой отчетности. Наличие некоторые документов принципиально важно, без них оценка рисков не имеет смысла.</w:t>
      </w:r>
    </w:p>
    <w:p w:rsidR="002C06C2" w:rsidRPr="00F135C4" w:rsidRDefault="002C06C2" w:rsidP="002C06C2">
      <w:pPr>
        <w:pStyle w:val="a1"/>
        <w:ind w:left="360" w:firstLine="0"/>
        <w:rPr>
          <w:b/>
        </w:rPr>
      </w:pPr>
    </w:p>
    <w:p w:rsidR="002113EB" w:rsidRPr="00F135C4" w:rsidRDefault="009634BC" w:rsidP="00C3297D">
      <w:pPr>
        <w:pStyle w:val="a1"/>
      </w:pPr>
      <w:r w:rsidRPr="00F135C4">
        <w:lastRenderedPageBreak/>
        <w:t>Перечень документов, без кото</w:t>
      </w:r>
      <w:r w:rsidR="000241B1" w:rsidRPr="00F135C4">
        <w:t>рых оценка рисков ВНП невозможна</w:t>
      </w:r>
      <w:r w:rsidR="002113EB" w:rsidRPr="00F135C4">
        <w:t>, для налогоплательщиков-организаций</w:t>
      </w:r>
      <w:r w:rsidR="00CD5746" w:rsidRPr="00F135C4">
        <w:t xml:space="preserve"> на общем режиме налогообложения</w:t>
      </w:r>
      <w:r w:rsidRPr="00F135C4">
        <w:t>:</w:t>
      </w:r>
    </w:p>
    <w:p w:rsidR="009634BC" w:rsidRPr="00F135C4" w:rsidRDefault="009634BC" w:rsidP="00C3297D">
      <w:pPr>
        <w:pStyle w:val="a1"/>
        <w:spacing w:before="120"/>
      </w:pPr>
      <w:r w:rsidRPr="00F135C4">
        <w:t>- бухгалтерская отч</w:t>
      </w:r>
      <w:r w:rsidR="002113EB" w:rsidRPr="00F135C4">
        <w:t>етность;</w:t>
      </w:r>
    </w:p>
    <w:p w:rsidR="002113EB" w:rsidRPr="00F135C4" w:rsidRDefault="002113EB" w:rsidP="00C3297D">
      <w:pPr>
        <w:pStyle w:val="a1"/>
        <w:spacing w:before="120"/>
      </w:pPr>
      <w:r w:rsidRPr="00F135C4">
        <w:t>- декларация по налогу на прибыль</w:t>
      </w:r>
      <w:r w:rsidR="00FB4D1B" w:rsidRPr="00F135C4">
        <w:t xml:space="preserve"> организаций</w:t>
      </w:r>
      <w:r w:rsidR="000241B1" w:rsidRPr="00F135C4">
        <w:t>.</w:t>
      </w:r>
    </w:p>
    <w:p w:rsidR="002113EB" w:rsidRPr="00F135C4" w:rsidRDefault="002113EB" w:rsidP="00C3297D">
      <w:pPr>
        <w:pStyle w:val="a1"/>
      </w:pPr>
    </w:p>
    <w:p w:rsidR="002113EB" w:rsidRPr="00F135C4" w:rsidRDefault="002113EB" w:rsidP="00C3297D">
      <w:pPr>
        <w:pStyle w:val="a1"/>
      </w:pPr>
      <w:r w:rsidRPr="00F135C4">
        <w:t>Перечень документов, без которых оценка рисков ВНП возможна, но не по всем критериям, для налогоплательщиков-организаций:</w:t>
      </w:r>
    </w:p>
    <w:p w:rsidR="002113EB" w:rsidRPr="00F135C4" w:rsidRDefault="000241B1" w:rsidP="00C3297D">
      <w:pPr>
        <w:pStyle w:val="a1"/>
        <w:spacing w:before="120"/>
      </w:pPr>
      <w:r w:rsidRPr="00F135C4">
        <w:t>- декларация по НДС;</w:t>
      </w:r>
    </w:p>
    <w:p w:rsidR="000241B1" w:rsidRPr="00F135C4" w:rsidRDefault="000241B1" w:rsidP="00C3297D">
      <w:pPr>
        <w:pStyle w:val="a1"/>
        <w:spacing w:before="120"/>
      </w:pPr>
      <w:r w:rsidRPr="00F135C4">
        <w:t>- декларация по земельному налогу;</w:t>
      </w:r>
    </w:p>
    <w:p w:rsidR="000241B1" w:rsidRPr="00F135C4" w:rsidRDefault="000241B1" w:rsidP="00C3297D">
      <w:pPr>
        <w:pStyle w:val="a1"/>
        <w:spacing w:before="120"/>
      </w:pPr>
      <w:r w:rsidRPr="00F135C4">
        <w:t>- декларация по транспортному налогу;</w:t>
      </w:r>
    </w:p>
    <w:p w:rsidR="000241B1" w:rsidRPr="00F135C4" w:rsidRDefault="000241B1" w:rsidP="00C3297D">
      <w:pPr>
        <w:pStyle w:val="a1"/>
        <w:spacing w:before="120"/>
      </w:pPr>
      <w:r w:rsidRPr="00F135C4">
        <w:t>- декларация по налогу на имущество организаций;</w:t>
      </w:r>
    </w:p>
    <w:p w:rsidR="000241B1" w:rsidRPr="00F135C4" w:rsidRDefault="000241B1" w:rsidP="000241B1">
      <w:pPr>
        <w:pStyle w:val="a1"/>
        <w:spacing w:before="120"/>
      </w:pPr>
      <w:r w:rsidRPr="00F135C4">
        <w:t>- сведения о среднесписочной численности работников;</w:t>
      </w:r>
    </w:p>
    <w:p w:rsidR="000241B1" w:rsidRPr="00F135C4" w:rsidRDefault="000241B1" w:rsidP="000241B1">
      <w:pPr>
        <w:pStyle w:val="a1"/>
        <w:spacing w:before="120"/>
      </w:pPr>
      <w:r w:rsidRPr="00F135C4">
        <w:t xml:space="preserve">- справки </w:t>
      </w:r>
      <w:r w:rsidR="008B36A3">
        <w:t xml:space="preserve">о доходах сотрудников по форме </w:t>
      </w:r>
      <w:r w:rsidRPr="00F135C4">
        <w:t>2-НДФЛ.</w:t>
      </w:r>
    </w:p>
    <w:p w:rsidR="002113EB" w:rsidRPr="00F135C4" w:rsidRDefault="002113EB" w:rsidP="00C3297D">
      <w:pPr>
        <w:pStyle w:val="a1"/>
      </w:pPr>
    </w:p>
    <w:p w:rsidR="00366E7D" w:rsidRPr="00F135C4" w:rsidRDefault="000241B1" w:rsidP="00345B94">
      <w:pPr>
        <w:pStyle w:val="a1"/>
      </w:pPr>
      <w:r w:rsidRPr="00F135C4">
        <w:t xml:space="preserve">Для </w:t>
      </w:r>
      <w:r w:rsidR="00407122" w:rsidRPr="00F135C4">
        <w:t>налогоплательщиков</w:t>
      </w:r>
      <w:r w:rsidR="00876BBC" w:rsidRPr="00F135C4">
        <w:t xml:space="preserve"> </w:t>
      </w:r>
      <w:r w:rsidR="00407122" w:rsidRPr="00F135C4">
        <w:t>-</w:t>
      </w:r>
      <w:r w:rsidR="00876BBC" w:rsidRPr="00F135C4">
        <w:t xml:space="preserve"> </w:t>
      </w:r>
      <w:r w:rsidR="00407122" w:rsidRPr="00F135C4">
        <w:t>физических лиц</w:t>
      </w:r>
      <w:r w:rsidR="00CD5746" w:rsidRPr="00F135C4">
        <w:t xml:space="preserve"> на общем режиме налогообложения</w:t>
      </w:r>
      <w:r w:rsidRPr="00F135C4">
        <w:t xml:space="preserve"> о</w:t>
      </w:r>
      <w:r w:rsidR="00876BBC" w:rsidRPr="00F135C4">
        <w:t>ценка рисков ВНП невозможна</w:t>
      </w:r>
      <w:r w:rsidRPr="00F135C4">
        <w:t xml:space="preserve"> при отсутствии в списке анализируемых документов налоговой</w:t>
      </w:r>
      <w:r w:rsidR="00A40462" w:rsidRPr="00F135C4">
        <w:t xml:space="preserve"> деклараци</w:t>
      </w:r>
      <w:r w:rsidRPr="00F135C4">
        <w:t>и</w:t>
      </w:r>
      <w:r w:rsidR="00A40462" w:rsidRPr="00F135C4">
        <w:t xml:space="preserve"> по НДФЛ (</w:t>
      </w:r>
      <w:r w:rsidR="002B5A67" w:rsidRPr="00F135C4">
        <w:t>3-НДФЛ</w:t>
      </w:r>
      <w:r w:rsidR="00A40462" w:rsidRPr="00F135C4">
        <w:t>)</w:t>
      </w:r>
      <w:r w:rsidR="00876BBC" w:rsidRPr="00F135C4">
        <w:t>. Д</w:t>
      </w:r>
      <w:r w:rsidRPr="00F135C4">
        <w:t xml:space="preserve">ля налогоплательщиков-организаций на упрощенной системе налогообложения </w:t>
      </w:r>
      <w:r w:rsidR="00876BBC" w:rsidRPr="00F135C4">
        <w:t>критически необходима декларация</w:t>
      </w:r>
      <w:r w:rsidRPr="00F135C4">
        <w:t xml:space="preserve"> по налогу, уплачиваемому в связи с применени</w:t>
      </w:r>
      <w:r w:rsidR="00876BBC" w:rsidRPr="00F135C4">
        <w:t xml:space="preserve">ем УСН. Для организаций, являющихся плательщиками единого налога на вмененный доход, принципиально важно наличие декларации по ЕНВД для отдельных видов деятельности.  </w:t>
      </w:r>
    </w:p>
    <w:p w:rsidR="0029019B" w:rsidRPr="00F135C4" w:rsidRDefault="0029019B" w:rsidP="00345B94">
      <w:pPr>
        <w:pStyle w:val="a1"/>
      </w:pPr>
      <w:r w:rsidRPr="00F135C4">
        <w:t xml:space="preserve">Если в сформированном списке анализируемых документов отсутствует какой-либо из документов, без которого оценка рисков ВНП невозможна, то программа выдаст сообщение о причине невозможности проведения анализа (рис. </w:t>
      </w:r>
      <w:hyperlink w:anchor="рис313" w:history="1">
        <w:r w:rsidRPr="00F135C4">
          <w:rPr>
            <w:rStyle w:val="a6"/>
          </w:rPr>
          <w:t>3.1</w:t>
        </w:r>
        <w:r w:rsidR="005069D8" w:rsidRPr="00F135C4">
          <w:rPr>
            <w:rStyle w:val="a6"/>
          </w:rPr>
          <w:t>5</w:t>
        </w:r>
      </w:hyperlink>
      <w:r w:rsidR="00345B94" w:rsidRPr="00F135C4">
        <w:t>.).</w:t>
      </w:r>
    </w:p>
    <w:p w:rsidR="0029019B" w:rsidRPr="00F135C4" w:rsidRDefault="0029019B" w:rsidP="00862CF4">
      <w:pPr>
        <w:pStyle w:val="a1"/>
        <w:spacing w:before="120"/>
        <w:jc w:val="center"/>
      </w:pPr>
      <w:r w:rsidRPr="00F135C4">
        <w:rPr>
          <w:noProof/>
        </w:rPr>
        <w:drawing>
          <wp:inline distT="0" distB="0" distL="0" distR="0">
            <wp:extent cx="3962400" cy="1695450"/>
            <wp:effectExtent l="0" t="0" r="0" b="0"/>
            <wp:docPr id="1" name="Рисунок 0" descr="no_do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_docs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B" w:rsidRPr="00F135C4" w:rsidRDefault="0029019B" w:rsidP="0029019B">
      <w:pPr>
        <w:pStyle w:val="a1"/>
        <w:spacing w:before="120"/>
        <w:jc w:val="center"/>
        <w:rPr>
          <w:i/>
        </w:rPr>
      </w:pPr>
      <w:bookmarkStart w:id="126" w:name="рис313"/>
      <w:bookmarkEnd w:id="126"/>
      <w:r w:rsidRPr="00F135C4">
        <w:rPr>
          <w:i/>
        </w:rPr>
        <w:t>Рис. 3.1</w:t>
      </w:r>
      <w:r w:rsidR="005069D8" w:rsidRPr="00F135C4">
        <w:rPr>
          <w:i/>
        </w:rPr>
        <w:t>5</w:t>
      </w:r>
      <w:r w:rsidRPr="00F135C4">
        <w:rPr>
          <w:i/>
        </w:rPr>
        <w:t xml:space="preserve">. Сообщение об отсутствии </w:t>
      </w:r>
      <w:r w:rsidR="00862CF4" w:rsidRPr="00F135C4">
        <w:rPr>
          <w:i/>
        </w:rPr>
        <w:t>документов</w:t>
      </w:r>
      <w:r w:rsidR="00862CF4">
        <w:rPr>
          <w:i/>
        </w:rPr>
        <w:t>,</w:t>
      </w:r>
      <w:r w:rsidRPr="00F135C4">
        <w:rPr>
          <w:i/>
        </w:rPr>
        <w:t xml:space="preserve"> необходимых для анализа рисков </w:t>
      </w:r>
      <w:r w:rsidR="00862CF4">
        <w:rPr>
          <w:i/>
        </w:rPr>
        <w:t>ВНП</w:t>
      </w:r>
    </w:p>
    <w:p w:rsidR="00252EE9" w:rsidRPr="00F135C4" w:rsidRDefault="00252EE9" w:rsidP="00603AB3">
      <w:pPr>
        <w:pStyle w:val="a1"/>
        <w:spacing w:before="120"/>
      </w:pPr>
      <w:r w:rsidRPr="00F135C4">
        <w:t>После создания полного списка анализируемых документов, для того чтобы запустить процесс оценки рисков ВНП, нужно нажать на клавишу «</w:t>
      </w:r>
      <w:r w:rsidRPr="00F135C4">
        <w:rPr>
          <w:rStyle w:val="af2"/>
          <w:b/>
          <w:szCs w:val="24"/>
        </w:rPr>
        <w:t>Выполнить</w:t>
      </w:r>
      <w:r w:rsidRPr="00F135C4">
        <w:t>».</w:t>
      </w:r>
    </w:p>
    <w:p w:rsidR="00366E7D" w:rsidRPr="00F135C4" w:rsidRDefault="00435F6F" w:rsidP="00435F6F">
      <w:pPr>
        <w:pStyle w:val="3"/>
      </w:pPr>
      <w:bookmarkStart w:id="127" w:name="пп343"/>
      <w:bookmarkStart w:id="128" w:name="_Toc474252574"/>
      <w:bookmarkEnd w:id="127"/>
      <w:r w:rsidRPr="00F135C4">
        <w:lastRenderedPageBreak/>
        <w:t>Результаты оценки рисков проведения выездной налоговой проверки</w:t>
      </w:r>
      <w:bookmarkEnd w:id="128"/>
    </w:p>
    <w:p w:rsidR="00A40462" w:rsidRPr="00F135C4" w:rsidRDefault="0029019B" w:rsidP="0029019B">
      <w:pPr>
        <w:pStyle w:val="a1"/>
      </w:pPr>
      <w:r w:rsidRPr="00F135C4">
        <w:t>После нажатия клавиши «</w:t>
      </w:r>
      <w:r w:rsidRPr="00F135C4">
        <w:rPr>
          <w:rStyle w:val="af2"/>
          <w:b/>
          <w:szCs w:val="24"/>
        </w:rPr>
        <w:t>Выполнить</w:t>
      </w:r>
      <w:r w:rsidRPr="00F135C4">
        <w:t xml:space="preserve">» программа «Баланс-2: Финансовый анализ» осуществит оценку рисков ВНП на основе критериев, утвержденных ФНС, и выдаст результаты оценки. </w:t>
      </w:r>
    </w:p>
    <w:p w:rsidR="0029019B" w:rsidRPr="00F135C4" w:rsidRDefault="0029019B" w:rsidP="0029019B">
      <w:pPr>
        <w:pStyle w:val="a1"/>
      </w:pPr>
      <w:r w:rsidRPr="00F135C4">
        <w:t xml:space="preserve">Результаты оценки налоговых рисков по умолчанию представляются в виде таблиц в </w:t>
      </w:r>
      <w:r w:rsidRPr="00F135C4">
        <w:rPr>
          <w:lang w:val="en-US"/>
        </w:rPr>
        <w:t>MS</w:t>
      </w:r>
      <w:r w:rsidRPr="00F135C4">
        <w:t xml:space="preserve"> </w:t>
      </w:r>
      <w:r w:rsidRPr="00F135C4">
        <w:rPr>
          <w:lang w:val="en-US"/>
        </w:rPr>
        <w:t>Excel</w:t>
      </w:r>
      <w:r w:rsidRPr="00F135C4">
        <w:t xml:space="preserve">. Помимо этого, имеется возможность выгрузки результатов анализа в </w:t>
      </w:r>
      <w:r w:rsidRPr="00F135C4">
        <w:rPr>
          <w:lang w:val="en-US"/>
        </w:rPr>
        <w:t>HTML</w:t>
      </w:r>
      <w:r w:rsidRPr="00F135C4">
        <w:t>. Для этого можно поставить галочку возле опции «</w:t>
      </w:r>
      <w:r w:rsidRPr="00F135C4">
        <w:rPr>
          <w:rStyle w:val="af2"/>
          <w:szCs w:val="24"/>
        </w:rPr>
        <w:t>Выгрузка в HTML</w:t>
      </w:r>
      <w:r w:rsidRPr="00F135C4">
        <w:t>».</w:t>
      </w:r>
    </w:p>
    <w:p w:rsidR="00850074" w:rsidRPr="00F135C4" w:rsidRDefault="00850074" w:rsidP="0029019B">
      <w:pPr>
        <w:pStyle w:val="a1"/>
      </w:pPr>
      <w:r w:rsidRPr="00F135C4">
        <w:t>Результаты оценки включают расчет показателей в разрезе критериев риска проведения налоговой проверки</w:t>
      </w:r>
      <w:r w:rsidR="003E5314" w:rsidRPr="00F135C4">
        <w:t xml:space="preserve"> (рис. </w:t>
      </w:r>
      <w:hyperlink w:anchor="рис3141" w:history="1">
        <w:r w:rsidR="003E5314" w:rsidRPr="00F135C4">
          <w:rPr>
            <w:rStyle w:val="a6"/>
          </w:rPr>
          <w:t>3.1</w:t>
        </w:r>
        <w:r w:rsidR="005069D8" w:rsidRPr="00F135C4">
          <w:rPr>
            <w:rStyle w:val="a6"/>
          </w:rPr>
          <w:t>6</w:t>
        </w:r>
      </w:hyperlink>
      <w:r w:rsidR="003E5314" w:rsidRPr="00F135C4">
        <w:t>.)</w:t>
      </w:r>
      <w:r w:rsidRPr="00F135C4">
        <w:t xml:space="preserve"> и анализ показателей деятельности налогоплательщика и обстоятельств, при которых он попадает в зону риска (рис. </w:t>
      </w:r>
      <w:hyperlink w:anchor="рис315" w:history="1">
        <w:r w:rsidRPr="00F135C4">
          <w:rPr>
            <w:rStyle w:val="a6"/>
          </w:rPr>
          <w:t>3.1</w:t>
        </w:r>
        <w:r w:rsidR="005069D8" w:rsidRPr="00F135C4">
          <w:rPr>
            <w:rStyle w:val="a6"/>
          </w:rPr>
          <w:t>7</w:t>
        </w:r>
      </w:hyperlink>
      <w:r w:rsidRPr="00F135C4">
        <w:t>.).</w:t>
      </w:r>
    </w:p>
    <w:p w:rsidR="00DC7DD1" w:rsidRPr="00F135C4" w:rsidRDefault="00DC7DD1" w:rsidP="0029019B">
      <w:pPr>
        <w:pStyle w:val="a1"/>
      </w:pPr>
    </w:p>
    <w:p w:rsidR="003E5314" w:rsidRPr="00F135C4" w:rsidRDefault="006777BB" w:rsidP="0029019B">
      <w:pPr>
        <w:pStyle w:val="a1"/>
      </w:pPr>
      <w:r w:rsidRPr="00F135C4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10110</wp:posOffset>
            </wp:positionH>
            <wp:positionV relativeFrom="paragraph">
              <wp:posOffset>80011</wp:posOffset>
            </wp:positionV>
            <wp:extent cx="6539279" cy="4648200"/>
            <wp:effectExtent l="19050" t="0" r="0" b="0"/>
            <wp:wrapNone/>
            <wp:docPr id="3" name="Рисунок 2" descr="risks_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ks_result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9279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3E5314" w:rsidRPr="00F135C4" w:rsidRDefault="003E5314" w:rsidP="0029019B">
      <w:pPr>
        <w:pStyle w:val="a1"/>
      </w:pPr>
    </w:p>
    <w:p w:rsidR="00DC7DD1" w:rsidRPr="00F135C4" w:rsidRDefault="00DC7DD1" w:rsidP="003E5314">
      <w:pPr>
        <w:pStyle w:val="a1"/>
        <w:jc w:val="center"/>
        <w:rPr>
          <w:i/>
        </w:rPr>
      </w:pPr>
      <w:bookmarkStart w:id="129" w:name="рис314"/>
      <w:bookmarkStart w:id="130" w:name="рис3141"/>
      <w:bookmarkEnd w:id="129"/>
      <w:bookmarkEnd w:id="130"/>
    </w:p>
    <w:p w:rsidR="00DC7DD1" w:rsidRPr="00F135C4" w:rsidRDefault="00DC7DD1" w:rsidP="003E5314">
      <w:pPr>
        <w:pStyle w:val="a1"/>
        <w:jc w:val="center"/>
        <w:rPr>
          <w:i/>
        </w:rPr>
      </w:pPr>
    </w:p>
    <w:p w:rsidR="00DC7DD1" w:rsidRPr="00F135C4" w:rsidRDefault="00DC7DD1" w:rsidP="003E5314">
      <w:pPr>
        <w:pStyle w:val="a1"/>
        <w:jc w:val="center"/>
        <w:rPr>
          <w:i/>
        </w:rPr>
      </w:pPr>
    </w:p>
    <w:p w:rsidR="00DC7DD1" w:rsidRPr="00F135C4" w:rsidRDefault="00DC7DD1" w:rsidP="003E5314">
      <w:pPr>
        <w:pStyle w:val="a1"/>
        <w:jc w:val="center"/>
        <w:rPr>
          <w:i/>
        </w:rPr>
      </w:pPr>
    </w:p>
    <w:p w:rsidR="006777BB" w:rsidRPr="00F135C4" w:rsidRDefault="006777BB" w:rsidP="003E5314">
      <w:pPr>
        <w:pStyle w:val="a1"/>
        <w:jc w:val="center"/>
        <w:rPr>
          <w:i/>
        </w:rPr>
      </w:pPr>
    </w:p>
    <w:p w:rsidR="006777BB" w:rsidRPr="00F135C4" w:rsidRDefault="006777BB" w:rsidP="003E5314">
      <w:pPr>
        <w:pStyle w:val="a1"/>
        <w:jc w:val="center"/>
        <w:rPr>
          <w:i/>
        </w:rPr>
      </w:pPr>
    </w:p>
    <w:p w:rsidR="003E5314" w:rsidRPr="00F135C4" w:rsidRDefault="003E5314" w:rsidP="003E5314">
      <w:pPr>
        <w:pStyle w:val="a1"/>
        <w:jc w:val="center"/>
        <w:rPr>
          <w:i/>
        </w:rPr>
      </w:pPr>
      <w:r w:rsidRPr="00F135C4">
        <w:rPr>
          <w:i/>
        </w:rPr>
        <w:t>Рис. 3.1</w:t>
      </w:r>
      <w:r w:rsidR="005069D8" w:rsidRPr="00F135C4">
        <w:rPr>
          <w:i/>
        </w:rPr>
        <w:t>6</w:t>
      </w:r>
      <w:r w:rsidRPr="00F135C4">
        <w:rPr>
          <w:i/>
        </w:rPr>
        <w:t>. Оценка уровня налоговой нагрузки</w:t>
      </w:r>
    </w:p>
    <w:p w:rsidR="003E5314" w:rsidRPr="00F135C4" w:rsidRDefault="003E5314" w:rsidP="0029019B">
      <w:pPr>
        <w:pStyle w:val="a1"/>
      </w:pPr>
    </w:p>
    <w:p w:rsidR="00F1798A" w:rsidRPr="00F135C4" w:rsidRDefault="00F53FD1" w:rsidP="00F1798A">
      <w:r w:rsidRPr="00F135C4">
        <w:rPr>
          <w:noProof/>
        </w:rPr>
        <w:lastRenderedPageBreak/>
        <w:drawing>
          <wp:inline distT="0" distB="0" distL="0" distR="0">
            <wp:extent cx="6448425" cy="4552950"/>
            <wp:effectExtent l="0" t="0" r="0" b="0"/>
            <wp:docPr id="2" name="Рисунок 1" descr="result_ris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_risks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074" w:rsidRPr="00F135C4" w:rsidRDefault="00F1798A" w:rsidP="003E5314">
      <w:pPr>
        <w:tabs>
          <w:tab w:val="left" w:pos="3600"/>
        </w:tabs>
        <w:spacing w:before="120" w:after="240"/>
        <w:jc w:val="center"/>
        <w:rPr>
          <w:i/>
          <w:sz w:val="28"/>
          <w:szCs w:val="28"/>
        </w:rPr>
      </w:pPr>
      <w:r w:rsidRPr="00F135C4">
        <w:rPr>
          <w:i/>
          <w:sz w:val="28"/>
          <w:szCs w:val="28"/>
        </w:rPr>
        <w:t>Рис. 3.1</w:t>
      </w:r>
      <w:r w:rsidR="005069D8" w:rsidRPr="00F135C4">
        <w:rPr>
          <w:i/>
          <w:sz w:val="28"/>
          <w:szCs w:val="28"/>
        </w:rPr>
        <w:t>7</w:t>
      </w:r>
      <w:r w:rsidRPr="00F135C4">
        <w:rPr>
          <w:i/>
          <w:sz w:val="28"/>
          <w:szCs w:val="28"/>
        </w:rPr>
        <w:t>. Анализ показателей деятельности для целей оценки рисков ВНП</w:t>
      </w:r>
    </w:p>
    <w:p w:rsidR="00B2045F" w:rsidRPr="00F135C4" w:rsidRDefault="00F1798A" w:rsidP="00F1798A">
      <w:pPr>
        <w:pStyle w:val="a1"/>
      </w:pPr>
      <w:r w:rsidRPr="00F135C4">
        <w:t xml:space="preserve">Анализ проводится по следующим формализованным критериям, утвержденным ФНС: </w:t>
      </w:r>
    </w:p>
    <w:p w:rsidR="00B2045F" w:rsidRPr="00F135C4" w:rsidRDefault="00F1798A" w:rsidP="00B2045F">
      <w:pPr>
        <w:pStyle w:val="a1"/>
        <w:numPr>
          <w:ilvl w:val="0"/>
          <w:numId w:val="31"/>
        </w:numPr>
      </w:pPr>
      <w:r w:rsidRPr="00F135C4">
        <w:t>уровень налоговой нагрузки в сравнении со средним по отрасли</w:t>
      </w:r>
      <w:r w:rsidR="00B2045F" w:rsidRPr="00F135C4">
        <w:t>;</w:t>
      </w:r>
    </w:p>
    <w:p w:rsidR="00B2045F" w:rsidRPr="00F135C4" w:rsidRDefault="00F1798A" w:rsidP="00B2045F">
      <w:pPr>
        <w:pStyle w:val="a1"/>
        <w:numPr>
          <w:ilvl w:val="0"/>
          <w:numId w:val="31"/>
        </w:numPr>
      </w:pPr>
      <w:r w:rsidRPr="00F135C4">
        <w:t>отражение в отчетности убытков</w:t>
      </w:r>
      <w:r w:rsidR="00B2045F" w:rsidRPr="00F135C4">
        <w:t>;</w:t>
      </w:r>
    </w:p>
    <w:p w:rsidR="00B2045F" w:rsidRPr="00F135C4" w:rsidRDefault="00F1798A" w:rsidP="00B2045F">
      <w:pPr>
        <w:pStyle w:val="a1"/>
        <w:numPr>
          <w:ilvl w:val="0"/>
          <w:numId w:val="31"/>
        </w:numPr>
      </w:pPr>
      <w:r w:rsidRPr="00F135C4">
        <w:t>доля налоговых вычетов в сумме исчисленного НДС</w:t>
      </w:r>
      <w:r w:rsidR="00B2045F" w:rsidRPr="00F135C4">
        <w:t>;</w:t>
      </w:r>
    </w:p>
    <w:p w:rsidR="00B2045F" w:rsidRPr="00F135C4" w:rsidRDefault="00F1798A" w:rsidP="00B2045F">
      <w:pPr>
        <w:pStyle w:val="a1"/>
        <w:numPr>
          <w:ilvl w:val="0"/>
          <w:numId w:val="31"/>
        </w:numPr>
      </w:pPr>
      <w:r w:rsidRPr="00F135C4">
        <w:t>разница темпов роста расходов и доходов</w:t>
      </w:r>
      <w:r w:rsidR="00B2045F" w:rsidRPr="00F135C4">
        <w:t>;</w:t>
      </w:r>
    </w:p>
    <w:p w:rsidR="00B2045F" w:rsidRPr="00F135C4" w:rsidRDefault="00F1798A" w:rsidP="00B2045F">
      <w:pPr>
        <w:pStyle w:val="a1"/>
        <w:numPr>
          <w:ilvl w:val="0"/>
          <w:numId w:val="31"/>
        </w:numPr>
      </w:pPr>
      <w:r w:rsidRPr="00F135C4">
        <w:t xml:space="preserve">размер среднемесячной заработной платы в сравнении со средним по </w:t>
      </w:r>
      <w:r w:rsidR="00535E7B" w:rsidRPr="00F135C4">
        <w:t>виду экономической деятельности</w:t>
      </w:r>
      <w:r w:rsidR="00B2045F" w:rsidRPr="00F135C4">
        <w:t>;</w:t>
      </w:r>
    </w:p>
    <w:p w:rsidR="00B2045F" w:rsidRPr="00F135C4" w:rsidRDefault="00535E7B" w:rsidP="00B2045F">
      <w:pPr>
        <w:pStyle w:val="a1"/>
        <w:numPr>
          <w:ilvl w:val="0"/>
          <w:numId w:val="31"/>
        </w:numPr>
      </w:pPr>
      <w:r w:rsidRPr="00F135C4">
        <w:t>уровень рентабельности в сравнении со среднестатистическим показателем</w:t>
      </w:r>
      <w:r w:rsidR="00B2045F" w:rsidRPr="00F135C4">
        <w:t>;</w:t>
      </w:r>
    </w:p>
    <w:p w:rsidR="00190DFB" w:rsidRPr="00F135C4" w:rsidRDefault="00B2045F" w:rsidP="00190DFB">
      <w:pPr>
        <w:pStyle w:val="a1"/>
        <w:numPr>
          <w:ilvl w:val="0"/>
          <w:numId w:val="31"/>
        </w:numPr>
      </w:pPr>
      <w:r w:rsidRPr="00F135C4">
        <w:t>частота смены места налогового учета</w:t>
      </w:r>
      <w:r w:rsidR="00190DFB" w:rsidRPr="00F135C4">
        <w:t>;</w:t>
      </w:r>
    </w:p>
    <w:p w:rsidR="00190DFB" w:rsidRPr="00F135C4" w:rsidRDefault="00190DFB" w:rsidP="00190DFB">
      <w:pPr>
        <w:pStyle w:val="a1"/>
        <w:numPr>
          <w:ilvl w:val="0"/>
          <w:numId w:val="31"/>
        </w:numPr>
      </w:pPr>
      <w:r w:rsidRPr="00F135C4">
        <w:t>доля профессиональных вычетов в сумме годового дохода (для предпринимателей).</w:t>
      </w:r>
    </w:p>
    <w:p w:rsidR="00E36A07" w:rsidRPr="00F135C4" w:rsidRDefault="00E36A07" w:rsidP="00E36A07">
      <w:pPr>
        <w:pStyle w:val="a1"/>
      </w:pPr>
      <w:r w:rsidRPr="00F135C4">
        <w:t xml:space="preserve">По каждому критерию в результате оценки выдается вывод о том, заинтересует ли показатель по </w:t>
      </w:r>
      <w:r w:rsidR="00750F05" w:rsidRPr="00F135C4">
        <w:t xml:space="preserve">этому </w:t>
      </w:r>
      <w:r w:rsidRPr="00F135C4">
        <w:t>критерию налоговый орган или нет. Если рассчитанные по данным отчетности налогоплательщика показатели выходят за предельные значения, определенные ФНС, вероятность включения налогоплательщика в план выездных налоговых проверок возрастает.</w:t>
      </w:r>
    </w:p>
    <w:p w:rsidR="00977988" w:rsidRPr="00F135C4" w:rsidRDefault="00B85F4C" w:rsidP="00B85F4C">
      <w:pPr>
        <w:pStyle w:val="20"/>
      </w:pPr>
      <w:bookmarkStart w:id="131" w:name="_Toc474252575"/>
      <w:r w:rsidRPr="00F135C4">
        <w:lastRenderedPageBreak/>
        <w:t xml:space="preserve">Применение результатов финансового анализа и оценки </w:t>
      </w:r>
      <w:r w:rsidR="00207152" w:rsidRPr="00F135C4">
        <w:t>налоговых рисков</w:t>
      </w:r>
      <w:bookmarkEnd w:id="131"/>
    </w:p>
    <w:p w:rsidR="00B85F4C" w:rsidRPr="00F135C4" w:rsidRDefault="00B85F4C" w:rsidP="00B85F4C">
      <w:pPr>
        <w:pStyle w:val="a1"/>
      </w:pPr>
      <w:r w:rsidRPr="00F135C4">
        <w:t xml:space="preserve">Полученные с помощью программы «Баланс-2: Финансовый анализ» результаты финансового анализа бухгалтерской отчетности и оценки рисков проведения выездных налоговых проверок, прежде всего, могут применяться налогоплательщиком для анализа своего финансового состояния, оценки результатов финансово-хозяйственной деятельности и для управления рисками. Полученные результаты могут стать основой для принятия взвешенных управленческих решений по повышению рентабельности бизнеса, снижению рисков и минимизации затрат. </w:t>
      </w:r>
    </w:p>
    <w:p w:rsidR="009D51FB" w:rsidRPr="00F135C4" w:rsidRDefault="009D51FB" w:rsidP="00B85F4C">
      <w:pPr>
        <w:pStyle w:val="a1"/>
      </w:pPr>
      <w:r w:rsidRPr="00F135C4">
        <w:t>Помимо целей внутреннего анализа, полученные результаты могут также использоваться для представления контрагентам</w:t>
      </w:r>
      <w:r w:rsidR="00DD5B44" w:rsidRPr="00F135C4">
        <w:t>, кредиторам, инвесторам, собственникам</w:t>
      </w:r>
      <w:r w:rsidR="00CA45FC" w:rsidRPr="00F135C4">
        <w:t>. При наличии налоговых и бухгалтерских документов контрагента целесообразно</w:t>
      </w:r>
      <w:r w:rsidRPr="00F135C4">
        <w:t xml:space="preserve"> </w:t>
      </w:r>
      <w:r w:rsidR="00CA45FC" w:rsidRPr="00F135C4">
        <w:t xml:space="preserve">проанализировать его </w:t>
      </w:r>
      <w:r w:rsidRPr="00F135C4">
        <w:t>финансово</w:t>
      </w:r>
      <w:r w:rsidR="00CA45FC" w:rsidRPr="00F135C4">
        <w:t>е</w:t>
      </w:r>
      <w:r w:rsidRPr="00F135C4">
        <w:t xml:space="preserve"> состояни</w:t>
      </w:r>
      <w:r w:rsidR="00CA45FC" w:rsidRPr="00F135C4">
        <w:t>е</w:t>
      </w:r>
      <w:r w:rsidRPr="00F135C4">
        <w:t xml:space="preserve"> и налоговы</w:t>
      </w:r>
      <w:r w:rsidR="00CA45FC" w:rsidRPr="00F135C4">
        <w:t>е</w:t>
      </w:r>
      <w:r w:rsidRPr="00F135C4">
        <w:t xml:space="preserve"> риск</w:t>
      </w:r>
      <w:r w:rsidR="00CA45FC" w:rsidRPr="00F135C4">
        <w:t>и</w:t>
      </w:r>
      <w:r w:rsidRPr="00F135C4">
        <w:t>.</w:t>
      </w:r>
    </w:p>
    <w:p w:rsidR="009D51FB" w:rsidRPr="00B85F4C" w:rsidRDefault="009D51FB" w:rsidP="00B85F4C">
      <w:pPr>
        <w:pStyle w:val="a1"/>
      </w:pPr>
      <w:r w:rsidRPr="00F135C4">
        <w:t xml:space="preserve">В частности, кредитные организации могут </w:t>
      </w:r>
      <w:r w:rsidR="00DD5B44" w:rsidRPr="00F135C4">
        <w:t xml:space="preserve">с помощью </w:t>
      </w:r>
      <w:r w:rsidRPr="00F135C4">
        <w:t>программы «Баланс</w:t>
      </w:r>
      <w:r w:rsidR="002C54D2">
        <w:noBreakHyphen/>
      </w:r>
      <w:r w:rsidRPr="00F135C4">
        <w:t>2: Финансовый анализ» проводить анализ отчетности, предоставленной им заемщиками, и на основе его результатов принимать решения о выдаче кредитов, классификации выданных ссуд и объемах формирования резервов.</w:t>
      </w:r>
    </w:p>
    <w:sectPr w:rsidR="009D51FB" w:rsidRPr="00B85F4C" w:rsidSect="0076123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AD" w:rsidRDefault="009F5EAD" w:rsidP="009E712C">
      <w:r>
        <w:separator/>
      </w:r>
    </w:p>
  </w:endnote>
  <w:endnote w:type="continuationSeparator" w:id="0">
    <w:p w:rsidR="009F5EAD" w:rsidRDefault="009F5EAD" w:rsidP="009E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03090"/>
      <w:docPartObj>
        <w:docPartGallery w:val="Page Numbers (Bottom of Page)"/>
        <w:docPartUnique/>
      </w:docPartObj>
    </w:sdtPr>
    <w:sdtEndPr/>
    <w:sdtContent>
      <w:p w:rsidR="00D4345D" w:rsidRDefault="00256598">
        <w:pPr>
          <w:pStyle w:val="af6"/>
          <w:jc w:val="center"/>
        </w:pPr>
        <w:r>
          <w:fldChar w:fldCharType="begin"/>
        </w:r>
        <w:r w:rsidR="002C54D2">
          <w:instrText xml:space="preserve"> PAGE   \* MERGEFORMAT </w:instrText>
        </w:r>
        <w:r>
          <w:fldChar w:fldCharType="separate"/>
        </w:r>
        <w:r w:rsidR="00985B2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4345D" w:rsidRDefault="00D4345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AD" w:rsidRDefault="009F5EAD" w:rsidP="009E712C">
      <w:r>
        <w:separator/>
      </w:r>
    </w:p>
  </w:footnote>
  <w:footnote w:type="continuationSeparator" w:id="0">
    <w:p w:rsidR="009F5EAD" w:rsidRDefault="009F5EAD" w:rsidP="009E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ttention" style="width:16.8pt;height:16.8pt;visibility:visible;mso-wrap-style:square" o:bullet="t">
        <v:imagedata r:id="rId1" o:title="Attention"/>
      </v:shape>
    </w:pict>
  </w:numPicBullet>
  <w:abstractNum w:abstractNumId="0" w15:restartNumberingAfterBreak="0">
    <w:nsid w:val="FFFFFF88"/>
    <w:multiLevelType w:val="singleLevel"/>
    <w:tmpl w:val="ADB4877C"/>
    <w:lvl w:ilvl="0">
      <w:start w:val="1"/>
      <w:numFmt w:val="decimal"/>
      <w:pStyle w:val="a"/>
      <w:lvlText w:val="%1."/>
      <w:lvlJc w:val="left"/>
      <w:pPr>
        <w:tabs>
          <w:tab w:val="num" w:pos="568"/>
        </w:tabs>
        <w:ind w:left="568" w:firstLine="0"/>
      </w:pPr>
      <w:rPr>
        <w:rFonts w:hint="default"/>
      </w:rPr>
    </w:lvl>
  </w:abstractNum>
  <w:abstractNum w:abstractNumId="1" w15:restartNumberingAfterBreak="0">
    <w:nsid w:val="188276B3"/>
    <w:multiLevelType w:val="hybridMultilevel"/>
    <w:tmpl w:val="1F7C3222"/>
    <w:lvl w:ilvl="0" w:tplc="8AB6FF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E9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AE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DC8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69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C4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E6B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AD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444A22"/>
    <w:multiLevelType w:val="hybridMultilevel"/>
    <w:tmpl w:val="823A61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165F1F"/>
    <w:multiLevelType w:val="hybridMultilevel"/>
    <w:tmpl w:val="FB045BA0"/>
    <w:lvl w:ilvl="0" w:tplc="079AFC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211A55"/>
    <w:multiLevelType w:val="hybridMultilevel"/>
    <w:tmpl w:val="EEA28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955864"/>
    <w:multiLevelType w:val="hybridMultilevel"/>
    <w:tmpl w:val="849E1B6A"/>
    <w:lvl w:ilvl="0" w:tplc="A33CC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BF49EB"/>
    <w:multiLevelType w:val="multilevel"/>
    <w:tmpl w:val="F1E0C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20F232F"/>
    <w:multiLevelType w:val="hybridMultilevel"/>
    <w:tmpl w:val="07B89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5235DA"/>
    <w:multiLevelType w:val="hybridMultilevel"/>
    <w:tmpl w:val="DF543C9A"/>
    <w:lvl w:ilvl="0" w:tplc="07B2BA40">
      <w:start w:val="1"/>
      <w:numFmt w:val="bullet"/>
      <w:pStyle w:val="2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54C3E08"/>
    <w:multiLevelType w:val="hybridMultilevel"/>
    <w:tmpl w:val="F1B8B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436AC0"/>
    <w:multiLevelType w:val="hybridMultilevel"/>
    <w:tmpl w:val="0D78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46641"/>
    <w:multiLevelType w:val="multilevel"/>
    <w:tmpl w:val="1C343B94"/>
    <w:lvl w:ilvl="0">
      <w:start w:val="1"/>
      <w:numFmt w:val="decimal"/>
      <w:pStyle w:val="1"/>
      <w:lvlText w:val="РАЗДЕЛ %1."/>
      <w:lvlJc w:val="left"/>
      <w:pPr>
        <w:ind w:left="994" w:hanging="284"/>
      </w:pPr>
      <w:rPr>
        <w:rFonts w:hint="default"/>
        <w:i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905"/>
        </w:tabs>
        <w:ind w:left="999" w:hanging="43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1" w:hanging="43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378" w:hanging="431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378" w:hanging="43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378" w:hanging="431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378" w:hanging="43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78" w:hanging="431"/>
      </w:pPr>
      <w:rPr>
        <w:rFonts w:hint="default"/>
      </w:rPr>
    </w:lvl>
  </w:abstractNum>
  <w:abstractNum w:abstractNumId="12" w15:restartNumberingAfterBreak="0">
    <w:nsid w:val="6AE64909"/>
    <w:multiLevelType w:val="hybridMultilevel"/>
    <w:tmpl w:val="3B1AA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F23185"/>
    <w:multiLevelType w:val="hybridMultilevel"/>
    <w:tmpl w:val="B3848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8"/>
  </w:num>
  <w:num w:numId="6">
    <w:abstractNumId w:val="8"/>
  </w:num>
  <w:num w:numId="7">
    <w:abstractNumId w:val="13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5"/>
  </w:num>
  <w:num w:numId="14">
    <w:abstractNumId w:val="2"/>
  </w:num>
  <w:num w:numId="15">
    <w:abstractNumId w:val="4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1"/>
  </w:num>
  <w:num w:numId="19">
    <w:abstractNumId w:val="11"/>
  </w:num>
  <w:num w:numId="20">
    <w:abstractNumId w:val="10"/>
  </w:num>
  <w:num w:numId="21">
    <w:abstractNumId w:val="7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11"/>
  </w:num>
  <w:num w:numId="31">
    <w:abstractNumId w:val="12"/>
  </w:num>
  <w:num w:numId="32">
    <w:abstractNumId w:val="11"/>
  </w:num>
  <w:num w:numId="33">
    <w:abstractNumId w:val="11"/>
  </w:num>
  <w:num w:numId="34">
    <w:abstractNumId w:val="11"/>
  </w:num>
  <w:num w:numId="35">
    <w:abstractNumId w:val="6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4A"/>
    <w:rsid w:val="000139CC"/>
    <w:rsid w:val="000241B1"/>
    <w:rsid w:val="00030AAD"/>
    <w:rsid w:val="00036853"/>
    <w:rsid w:val="0004476C"/>
    <w:rsid w:val="000536B5"/>
    <w:rsid w:val="00061F88"/>
    <w:rsid w:val="00076F36"/>
    <w:rsid w:val="000920F1"/>
    <w:rsid w:val="000925C0"/>
    <w:rsid w:val="000973AD"/>
    <w:rsid w:val="000A4D36"/>
    <w:rsid w:val="000B76BE"/>
    <w:rsid w:val="000C2ECB"/>
    <w:rsid w:val="000C7B32"/>
    <w:rsid w:val="000D4BFB"/>
    <w:rsid w:val="000D52EC"/>
    <w:rsid w:val="000D5F46"/>
    <w:rsid w:val="000E404A"/>
    <w:rsid w:val="000E44CA"/>
    <w:rsid w:val="000E5492"/>
    <w:rsid w:val="000F0A6B"/>
    <w:rsid w:val="000F2687"/>
    <w:rsid w:val="000F592B"/>
    <w:rsid w:val="000F6A0C"/>
    <w:rsid w:val="000F6FEC"/>
    <w:rsid w:val="00102878"/>
    <w:rsid w:val="00115ED3"/>
    <w:rsid w:val="00116841"/>
    <w:rsid w:val="001319ED"/>
    <w:rsid w:val="00140E8E"/>
    <w:rsid w:val="001415FA"/>
    <w:rsid w:val="00157B8D"/>
    <w:rsid w:val="0016466F"/>
    <w:rsid w:val="0016578A"/>
    <w:rsid w:val="00175178"/>
    <w:rsid w:val="00177A56"/>
    <w:rsid w:val="00181DB6"/>
    <w:rsid w:val="00190DFB"/>
    <w:rsid w:val="00194091"/>
    <w:rsid w:val="001977AF"/>
    <w:rsid w:val="001A0FC9"/>
    <w:rsid w:val="001A1EDA"/>
    <w:rsid w:val="001A29FD"/>
    <w:rsid w:val="001A68A2"/>
    <w:rsid w:val="001E1F1B"/>
    <w:rsid w:val="001E5876"/>
    <w:rsid w:val="001F3004"/>
    <w:rsid w:val="001F4D14"/>
    <w:rsid w:val="0020514E"/>
    <w:rsid w:val="00207152"/>
    <w:rsid w:val="002113EB"/>
    <w:rsid w:val="00213164"/>
    <w:rsid w:val="0025214D"/>
    <w:rsid w:val="00252EE9"/>
    <w:rsid w:val="00253115"/>
    <w:rsid w:val="00256598"/>
    <w:rsid w:val="0026085C"/>
    <w:rsid w:val="002672A2"/>
    <w:rsid w:val="00267866"/>
    <w:rsid w:val="00270DCF"/>
    <w:rsid w:val="00271B9D"/>
    <w:rsid w:val="00273AE5"/>
    <w:rsid w:val="00274D73"/>
    <w:rsid w:val="00283F3F"/>
    <w:rsid w:val="0029019B"/>
    <w:rsid w:val="002B45C4"/>
    <w:rsid w:val="002B5A67"/>
    <w:rsid w:val="002C06C2"/>
    <w:rsid w:val="002C2DFE"/>
    <w:rsid w:val="002C4B4E"/>
    <w:rsid w:val="002C53C0"/>
    <w:rsid w:val="002C54D2"/>
    <w:rsid w:val="002D09CA"/>
    <w:rsid w:val="002D299A"/>
    <w:rsid w:val="002D2A7C"/>
    <w:rsid w:val="002E2ABD"/>
    <w:rsid w:val="002E3285"/>
    <w:rsid w:val="002E5092"/>
    <w:rsid w:val="002E5320"/>
    <w:rsid w:val="002F1654"/>
    <w:rsid w:val="002F3B8B"/>
    <w:rsid w:val="00300674"/>
    <w:rsid w:val="00301DC7"/>
    <w:rsid w:val="00311879"/>
    <w:rsid w:val="00323CC3"/>
    <w:rsid w:val="003454DB"/>
    <w:rsid w:val="00345B94"/>
    <w:rsid w:val="00366E7D"/>
    <w:rsid w:val="00392FAA"/>
    <w:rsid w:val="00393ACB"/>
    <w:rsid w:val="003A0F18"/>
    <w:rsid w:val="003A1C91"/>
    <w:rsid w:val="003A271F"/>
    <w:rsid w:val="003C5F54"/>
    <w:rsid w:val="003C61C7"/>
    <w:rsid w:val="003D2CE0"/>
    <w:rsid w:val="003D32DB"/>
    <w:rsid w:val="003E2061"/>
    <w:rsid w:val="003E3A9F"/>
    <w:rsid w:val="003E3E43"/>
    <w:rsid w:val="003E5314"/>
    <w:rsid w:val="003E7F0B"/>
    <w:rsid w:val="00407122"/>
    <w:rsid w:val="0042649A"/>
    <w:rsid w:val="00427770"/>
    <w:rsid w:val="00435F6F"/>
    <w:rsid w:val="00441081"/>
    <w:rsid w:val="0044517C"/>
    <w:rsid w:val="00453158"/>
    <w:rsid w:val="0047302D"/>
    <w:rsid w:val="0048113E"/>
    <w:rsid w:val="00495E47"/>
    <w:rsid w:val="004A09BA"/>
    <w:rsid w:val="004B54F9"/>
    <w:rsid w:val="004C7894"/>
    <w:rsid w:val="004D34AE"/>
    <w:rsid w:val="004D540A"/>
    <w:rsid w:val="004E56C1"/>
    <w:rsid w:val="004F1A9B"/>
    <w:rsid w:val="005069D8"/>
    <w:rsid w:val="005119CA"/>
    <w:rsid w:val="00524A5E"/>
    <w:rsid w:val="00527E93"/>
    <w:rsid w:val="00534AA6"/>
    <w:rsid w:val="00535E7B"/>
    <w:rsid w:val="005411ED"/>
    <w:rsid w:val="00541EDE"/>
    <w:rsid w:val="00551368"/>
    <w:rsid w:val="00554D12"/>
    <w:rsid w:val="00557253"/>
    <w:rsid w:val="00557278"/>
    <w:rsid w:val="00566B02"/>
    <w:rsid w:val="0057573C"/>
    <w:rsid w:val="005853DE"/>
    <w:rsid w:val="005862D6"/>
    <w:rsid w:val="005873EA"/>
    <w:rsid w:val="00592679"/>
    <w:rsid w:val="005A75F9"/>
    <w:rsid w:val="005D13FD"/>
    <w:rsid w:val="005D6650"/>
    <w:rsid w:val="005D6A52"/>
    <w:rsid w:val="005D7A9B"/>
    <w:rsid w:val="005D7BEA"/>
    <w:rsid w:val="005E0D8D"/>
    <w:rsid w:val="005F26FE"/>
    <w:rsid w:val="005F2C37"/>
    <w:rsid w:val="0060360A"/>
    <w:rsid w:val="00603AB3"/>
    <w:rsid w:val="006446F5"/>
    <w:rsid w:val="006777BB"/>
    <w:rsid w:val="00680CD3"/>
    <w:rsid w:val="00690E55"/>
    <w:rsid w:val="006914C0"/>
    <w:rsid w:val="006971D2"/>
    <w:rsid w:val="006A696F"/>
    <w:rsid w:val="006C18F5"/>
    <w:rsid w:val="006C1E92"/>
    <w:rsid w:val="006D1141"/>
    <w:rsid w:val="006E2241"/>
    <w:rsid w:val="006E44ED"/>
    <w:rsid w:val="006E64D8"/>
    <w:rsid w:val="0070059F"/>
    <w:rsid w:val="00703DF6"/>
    <w:rsid w:val="00704490"/>
    <w:rsid w:val="00705368"/>
    <w:rsid w:val="0071316C"/>
    <w:rsid w:val="00714BC3"/>
    <w:rsid w:val="00714F07"/>
    <w:rsid w:val="007211C5"/>
    <w:rsid w:val="00731DEC"/>
    <w:rsid w:val="007356FE"/>
    <w:rsid w:val="0073680B"/>
    <w:rsid w:val="00747EAF"/>
    <w:rsid w:val="00750F05"/>
    <w:rsid w:val="00753BDD"/>
    <w:rsid w:val="0076123B"/>
    <w:rsid w:val="00765D1B"/>
    <w:rsid w:val="00767D1A"/>
    <w:rsid w:val="00780A85"/>
    <w:rsid w:val="00796FC6"/>
    <w:rsid w:val="007A5590"/>
    <w:rsid w:val="007B3C22"/>
    <w:rsid w:val="007E0D47"/>
    <w:rsid w:val="007E7460"/>
    <w:rsid w:val="007F7E6C"/>
    <w:rsid w:val="00804A5A"/>
    <w:rsid w:val="00804CE3"/>
    <w:rsid w:val="008053B6"/>
    <w:rsid w:val="008111E4"/>
    <w:rsid w:val="00826F72"/>
    <w:rsid w:val="00841645"/>
    <w:rsid w:val="00842548"/>
    <w:rsid w:val="00850074"/>
    <w:rsid w:val="008601F9"/>
    <w:rsid w:val="00862CF4"/>
    <w:rsid w:val="00876BBC"/>
    <w:rsid w:val="00883E4C"/>
    <w:rsid w:val="00885876"/>
    <w:rsid w:val="008963B9"/>
    <w:rsid w:val="008A30BE"/>
    <w:rsid w:val="008A54A5"/>
    <w:rsid w:val="008B075C"/>
    <w:rsid w:val="008B36A3"/>
    <w:rsid w:val="008C1904"/>
    <w:rsid w:val="008E5C11"/>
    <w:rsid w:val="008F2E4C"/>
    <w:rsid w:val="00903A84"/>
    <w:rsid w:val="00916989"/>
    <w:rsid w:val="00920A50"/>
    <w:rsid w:val="00925582"/>
    <w:rsid w:val="0094182F"/>
    <w:rsid w:val="009508EB"/>
    <w:rsid w:val="00961315"/>
    <w:rsid w:val="009632AC"/>
    <w:rsid w:val="009634BC"/>
    <w:rsid w:val="00967ED8"/>
    <w:rsid w:val="009773DE"/>
    <w:rsid w:val="00977988"/>
    <w:rsid w:val="0098069A"/>
    <w:rsid w:val="00980780"/>
    <w:rsid w:val="009842F8"/>
    <w:rsid w:val="00985029"/>
    <w:rsid w:val="00985B27"/>
    <w:rsid w:val="009C38DE"/>
    <w:rsid w:val="009C7690"/>
    <w:rsid w:val="009D51FB"/>
    <w:rsid w:val="009E712C"/>
    <w:rsid w:val="009F48CB"/>
    <w:rsid w:val="009F5EAD"/>
    <w:rsid w:val="00A05C04"/>
    <w:rsid w:val="00A074F2"/>
    <w:rsid w:val="00A14A6D"/>
    <w:rsid w:val="00A2547E"/>
    <w:rsid w:val="00A30BBC"/>
    <w:rsid w:val="00A40462"/>
    <w:rsid w:val="00A47F27"/>
    <w:rsid w:val="00A51304"/>
    <w:rsid w:val="00A55363"/>
    <w:rsid w:val="00A640C6"/>
    <w:rsid w:val="00A7155B"/>
    <w:rsid w:val="00A72414"/>
    <w:rsid w:val="00A81923"/>
    <w:rsid w:val="00A975E4"/>
    <w:rsid w:val="00AA39A7"/>
    <w:rsid w:val="00AA5EC6"/>
    <w:rsid w:val="00AB6924"/>
    <w:rsid w:val="00AC7717"/>
    <w:rsid w:val="00AE52B0"/>
    <w:rsid w:val="00AF70BC"/>
    <w:rsid w:val="00AF7B19"/>
    <w:rsid w:val="00B01448"/>
    <w:rsid w:val="00B05B96"/>
    <w:rsid w:val="00B2045F"/>
    <w:rsid w:val="00B27454"/>
    <w:rsid w:val="00B27849"/>
    <w:rsid w:val="00B3483E"/>
    <w:rsid w:val="00B457E8"/>
    <w:rsid w:val="00B51600"/>
    <w:rsid w:val="00B54A5E"/>
    <w:rsid w:val="00B83886"/>
    <w:rsid w:val="00B84F36"/>
    <w:rsid w:val="00B858E2"/>
    <w:rsid w:val="00B85BBE"/>
    <w:rsid w:val="00B85F4C"/>
    <w:rsid w:val="00B95AFC"/>
    <w:rsid w:val="00BA6F7E"/>
    <w:rsid w:val="00BB4B46"/>
    <w:rsid w:val="00BB5C95"/>
    <w:rsid w:val="00BB6BF7"/>
    <w:rsid w:val="00BC49F3"/>
    <w:rsid w:val="00BD0A51"/>
    <w:rsid w:val="00BD4F13"/>
    <w:rsid w:val="00BE0339"/>
    <w:rsid w:val="00BE0BB8"/>
    <w:rsid w:val="00C12892"/>
    <w:rsid w:val="00C13E40"/>
    <w:rsid w:val="00C23790"/>
    <w:rsid w:val="00C32828"/>
    <w:rsid w:val="00C3297D"/>
    <w:rsid w:val="00C36843"/>
    <w:rsid w:val="00C432FB"/>
    <w:rsid w:val="00C436BF"/>
    <w:rsid w:val="00C515D9"/>
    <w:rsid w:val="00C54241"/>
    <w:rsid w:val="00C6082F"/>
    <w:rsid w:val="00C61689"/>
    <w:rsid w:val="00C70F77"/>
    <w:rsid w:val="00C75A9C"/>
    <w:rsid w:val="00C9067D"/>
    <w:rsid w:val="00CA2F06"/>
    <w:rsid w:val="00CA45FC"/>
    <w:rsid w:val="00CA66F5"/>
    <w:rsid w:val="00CB174F"/>
    <w:rsid w:val="00CB1F52"/>
    <w:rsid w:val="00CD5746"/>
    <w:rsid w:val="00CF0682"/>
    <w:rsid w:val="00CF57ED"/>
    <w:rsid w:val="00CF6BA2"/>
    <w:rsid w:val="00D0226E"/>
    <w:rsid w:val="00D07FF9"/>
    <w:rsid w:val="00D16CF2"/>
    <w:rsid w:val="00D21F8C"/>
    <w:rsid w:val="00D32C68"/>
    <w:rsid w:val="00D42239"/>
    <w:rsid w:val="00D4345D"/>
    <w:rsid w:val="00D4357A"/>
    <w:rsid w:val="00D5581F"/>
    <w:rsid w:val="00D73C72"/>
    <w:rsid w:val="00D80F95"/>
    <w:rsid w:val="00D81830"/>
    <w:rsid w:val="00D84B97"/>
    <w:rsid w:val="00DA5688"/>
    <w:rsid w:val="00DB3404"/>
    <w:rsid w:val="00DB4D80"/>
    <w:rsid w:val="00DC7DD1"/>
    <w:rsid w:val="00DD0BF8"/>
    <w:rsid w:val="00DD3B13"/>
    <w:rsid w:val="00DD5B44"/>
    <w:rsid w:val="00DD6831"/>
    <w:rsid w:val="00E049BD"/>
    <w:rsid w:val="00E12894"/>
    <w:rsid w:val="00E251DC"/>
    <w:rsid w:val="00E258C3"/>
    <w:rsid w:val="00E320A6"/>
    <w:rsid w:val="00E36A07"/>
    <w:rsid w:val="00E36A2C"/>
    <w:rsid w:val="00E41E56"/>
    <w:rsid w:val="00E4235A"/>
    <w:rsid w:val="00E500EE"/>
    <w:rsid w:val="00E56FBE"/>
    <w:rsid w:val="00E5745C"/>
    <w:rsid w:val="00E6436C"/>
    <w:rsid w:val="00E65D0E"/>
    <w:rsid w:val="00E65D85"/>
    <w:rsid w:val="00E65F13"/>
    <w:rsid w:val="00E70DAC"/>
    <w:rsid w:val="00E75581"/>
    <w:rsid w:val="00E755B2"/>
    <w:rsid w:val="00EA1EAD"/>
    <w:rsid w:val="00EB4249"/>
    <w:rsid w:val="00EC634E"/>
    <w:rsid w:val="00ED22EB"/>
    <w:rsid w:val="00EE0CBA"/>
    <w:rsid w:val="00EF1B13"/>
    <w:rsid w:val="00EF554B"/>
    <w:rsid w:val="00F00463"/>
    <w:rsid w:val="00F0261C"/>
    <w:rsid w:val="00F060BD"/>
    <w:rsid w:val="00F125BD"/>
    <w:rsid w:val="00F135C4"/>
    <w:rsid w:val="00F1798A"/>
    <w:rsid w:val="00F17C32"/>
    <w:rsid w:val="00F243B0"/>
    <w:rsid w:val="00F245CA"/>
    <w:rsid w:val="00F26692"/>
    <w:rsid w:val="00F37111"/>
    <w:rsid w:val="00F42438"/>
    <w:rsid w:val="00F47D79"/>
    <w:rsid w:val="00F53FD1"/>
    <w:rsid w:val="00F5496D"/>
    <w:rsid w:val="00F57195"/>
    <w:rsid w:val="00F60ACA"/>
    <w:rsid w:val="00F60BAA"/>
    <w:rsid w:val="00F67C40"/>
    <w:rsid w:val="00F70BAF"/>
    <w:rsid w:val="00F75851"/>
    <w:rsid w:val="00F875DB"/>
    <w:rsid w:val="00FA1ABD"/>
    <w:rsid w:val="00FA6C59"/>
    <w:rsid w:val="00FB46FC"/>
    <w:rsid w:val="00FB4D1B"/>
    <w:rsid w:val="00FC4483"/>
    <w:rsid w:val="00FD3F5F"/>
    <w:rsid w:val="00FE52EF"/>
    <w:rsid w:val="00FE5E12"/>
    <w:rsid w:val="00FE7D69"/>
    <w:rsid w:val="00FF11D7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ED37F72-81D9-4CA4-9C6B-E86744F5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E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0"/>
    <w:basedOn w:val="a0"/>
    <w:next w:val="a0"/>
    <w:link w:val="10"/>
    <w:qFormat/>
    <w:rsid w:val="00A72414"/>
    <w:pPr>
      <w:keepNext/>
      <w:numPr>
        <w:numId w:val="1"/>
      </w:numPr>
      <w:tabs>
        <w:tab w:val="left" w:pos="2410"/>
      </w:tabs>
      <w:spacing w:after="240"/>
      <w:ind w:right="567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Раздел 1"/>
    <w:basedOn w:val="a0"/>
    <w:next w:val="a1"/>
    <w:link w:val="21"/>
    <w:qFormat/>
    <w:rsid w:val="00A72414"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sz w:val="32"/>
    </w:rPr>
  </w:style>
  <w:style w:type="paragraph" w:styleId="3">
    <w:name w:val="heading 3"/>
    <w:next w:val="a2"/>
    <w:link w:val="30"/>
    <w:qFormat/>
    <w:rsid w:val="00A72414"/>
    <w:pPr>
      <w:keepNext/>
      <w:keepLines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4">
    <w:name w:val="heading 4"/>
    <w:next w:val="a2"/>
    <w:link w:val="40"/>
    <w:qFormat/>
    <w:rsid w:val="00A72414"/>
    <w:pPr>
      <w:keepNext/>
      <w:numPr>
        <w:ilvl w:val="3"/>
        <w:numId w:val="1"/>
      </w:numPr>
      <w:spacing w:before="240" w:after="0" w:line="240" w:lineRule="auto"/>
      <w:outlineLvl w:val="3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5">
    <w:name w:val="heading 5"/>
    <w:basedOn w:val="a0"/>
    <w:next w:val="a2"/>
    <w:link w:val="50"/>
    <w:rsid w:val="00A72414"/>
    <w:pPr>
      <w:keepNext/>
      <w:keepLines/>
      <w:pageBreakBefore/>
      <w:numPr>
        <w:ilvl w:val="4"/>
        <w:numId w:val="1"/>
      </w:numPr>
      <w:pBdr>
        <w:top w:val="single" w:sz="6" w:space="10" w:color="auto"/>
        <w:bottom w:val="single" w:sz="6" w:space="10" w:color="auto"/>
      </w:pBdr>
      <w:suppressAutoHyphens/>
      <w:outlineLvl w:val="4"/>
    </w:pPr>
    <w:rPr>
      <w:rFonts w:ascii="Arial" w:hAnsi="Arial"/>
      <w:b/>
      <w:caps/>
      <w:szCs w:val="20"/>
    </w:rPr>
  </w:style>
  <w:style w:type="paragraph" w:styleId="6">
    <w:name w:val="heading 6"/>
    <w:next w:val="a2"/>
    <w:link w:val="60"/>
    <w:rsid w:val="00A72414"/>
    <w:pPr>
      <w:keepNext/>
      <w:keepLines/>
      <w:pageBreakBefore/>
      <w:numPr>
        <w:ilvl w:val="5"/>
        <w:numId w:val="1"/>
      </w:numPr>
      <w:pBdr>
        <w:top w:val="single" w:sz="6" w:space="10" w:color="auto"/>
        <w:bottom w:val="single" w:sz="6" w:space="10" w:color="auto"/>
      </w:pBdr>
      <w:suppressAutoHyphens/>
      <w:spacing w:after="0" w:line="240" w:lineRule="auto"/>
      <w:outlineLvl w:val="5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styleId="7">
    <w:name w:val="heading 7"/>
    <w:next w:val="a2"/>
    <w:link w:val="70"/>
    <w:rsid w:val="00A72414"/>
    <w:pPr>
      <w:keepNext/>
      <w:keepLines/>
      <w:numPr>
        <w:ilvl w:val="6"/>
        <w:numId w:val="1"/>
      </w:numPr>
      <w:suppressAutoHyphens/>
      <w:spacing w:before="240" w:after="120" w:line="240" w:lineRule="auto"/>
      <w:outlineLvl w:val="6"/>
    </w:pPr>
    <w:rPr>
      <w:rFonts w:ascii="Arial" w:eastAsia="Times New Roman" w:hAnsi="Arial" w:cs="Times New Roman"/>
      <w:b/>
      <w:szCs w:val="20"/>
      <w:lang w:eastAsia="ru-RU"/>
    </w:rPr>
  </w:style>
  <w:style w:type="paragraph" w:styleId="8">
    <w:name w:val="heading 8"/>
    <w:next w:val="a2"/>
    <w:link w:val="80"/>
    <w:rsid w:val="00A72414"/>
    <w:pPr>
      <w:keepNext/>
      <w:keepLines/>
      <w:pageBreakBefore/>
      <w:numPr>
        <w:ilvl w:val="7"/>
        <w:numId w:val="1"/>
      </w:numPr>
      <w:suppressAutoHyphens/>
      <w:spacing w:line="240" w:lineRule="auto"/>
      <w:outlineLvl w:val="7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styleId="9">
    <w:name w:val="heading 9"/>
    <w:next w:val="a2"/>
    <w:link w:val="90"/>
    <w:rsid w:val="00A72414"/>
    <w:pPr>
      <w:keepNext/>
      <w:keepLines/>
      <w:numPr>
        <w:ilvl w:val="8"/>
        <w:numId w:val="1"/>
      </w:numPr>
      <w:suppressAutoHyphens/>
      <w:spacing w:before="120" w:after="120" w:line="240" w:lineRule="auto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1"/>
    <w:rsid w:val="000E40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22">
    <w:name w:val="Body Text 2"/>
    <w:basedOn w:val="a0"/>
    <w:link w:val="23"/>
    <w:rsid w:val="0084254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842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3"/>
    <w:uiPriority w:val="99"/>
    <w:rsid w:val="00842548"/>
    <w:rPr>
      <w:color w:val="0000FF"/>
      <w:u w:val="single"/>
    </w:rPr>
  </w:style>
  <w:style w:type="paragraph" w:customStyle="1" w:styleId="a1">
    <w:name w:val="Абзац"/>
    <w:basedOn w:val="a0"/>
    <w:link w:val="a7"/>
    <w:qFormat/>
    <w:rsid w:val="00842548"/>
    <w:pPr>
      <w:ind w:firstLine="709"/>
      <w:jc w:val="both"/>
    </w:pPr>
    <w:rPr>
      <w:sz w:val="28"/>
      <w:szCs w:val="28"/>
    </w:rPr>
  </w:style>
  <w:style w:type="character" w:customStyle="1" w:styleId="a7">
    <w:name w:val="Абзац Знак"/>
    <w:basedOn w:val="a3"/>
    <w:link w:val="a1"/>
    <w:rsid w:val="008425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аголовок без номера"/>
    <w:basedOn w:val="a9"/>
    <w:next w:val="a1"/>
    <w:qFormat/>
    <w:rsid w:val="00FC4483"/>
    <w:pPr>
      <w:pBdr>
        <w:bottom w:val="none" w:sz="0" w:space="0" w:color="auto"/>
      </w:pBdr>
      <w:spacing w:after="240"/>
      <w:ind w:left="709"/>
      <w:contextualSpacing w:val="0"/>
      <w:outlineLvl w:val="0"/>
    </w:pPr>
    <w:rPr>
      <w:rFonts w:ascii="Arial" w:eastAsia="Times New Roman" w:hAnsi="Arial" w:cs="Times New Roman"/>
      <w:b/>
      <w:bCs/>
      <w:color w:val="auto"/>
      <w:spacing w:val="0"/>
      <w:sz w:val="32"/>
      <w:szCs w:val="32"/>
    </w:rPr>
  </w:style>
  <w:style w:type="paragraph" w:styleId="a9">
    <w:name w:val="Title"/>
    <w:basedOn w:val="a0"/>
    <w:next w:val="a0"/>
    <w:link w:val="aa"/>
    <w:uiPriority w:val="10"/>
    <w:qFormat/>
    <w:rsid w:val="00FC44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3"/>
    <w:link w:val="a9"/>
    <w:uiPriority w:val="10"/>
    <w:rsid w:val="00FC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A724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A724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aliases w:val="Заголовок 0 Знак"/>
    <w:basedOn w:val="a3"/>
    <w:link w:val="1"/>
    <w:rsid w:val="00A72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Раздел 1 Знак"/>
    <w:basedOn w:val="a3"/>
    <w:link w:val="20"/>
    <w:rsid w:val="00A72414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A72414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A72414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50">
    <w:name w:val="Заголовок 5 Знак"/>
    <w:basedOn w:val="a3"/>
    <w:link w:val="5"/>
    <w:rsid w:val="00A72414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A72414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A72414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A72414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A72414"/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List Bullet"/>
    <w:basedOn w:val="2"/>
    <w:qFormat/>
    <w:rsid w:val="00A72414"/>
    <w:pPr>
      <w:tabs>
        <w:tab w:val="left" w:pos="1134"/>
      </w:tabs>
      <w:jc w:val="both"/>
    </w:pPr>
    <w:rPr>
      <w:sz w:val="28"/>
      <w:szCs w:val="28"/>
    </w:rPr>
  </w:style>
  <w:style w:type="paragraph" w:styleId="a2">
    <w:name w:val="Body Text"/>
    <w:basedOn w:val="a0"/>
    <w:link w:val="ac"/>
    <w:uiPriority w:val="99"/>
    <w:semiHidden/>
    <w:unhideWhenUsed/>
    <w:rsid w:val="00A72414"/>
    <w:pPr>
      <w:spacing w:after="120"/>
    </w:pPr>
  </w:style>
  <w:style w:type="character" w:customStyle="1" w:styleId="ac">
    <w:name w:val="Основной текст Знак"/>
    <w:basedOn w:val="a3"/>
    <w:link w:val="a2"/>
    <w:uiPriority w:val="99"/>
    <w:semiHidden/>
    <w:rsid w:val="00A72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0"/>
    <w:uiPriority w:val="99"/>
    <w:semiHidden/>
    <w:unhideWhenUsed/>
    <w:rsid w:val="00A72414"/>
    <w:pPr>
      <w:numPr>
        <w:numId w:val="2"/>
      </w:numPr>
      <w:contextualSpacing/>
    </w:pPr>
  </w:style>
  <w:style w:type="character" w:styleId="ad">
    <w:name w:val="FollowedHyperlink"/>
    <w:basedOn w:val="a3"/>
    <w:uiPriority w:val="99"/>
    <w:semiHidden/>
    <w:unhideWhenUsed/>
    <w:rsid w:val="00A72414"/>
    <w:rPr>
      <w:color w:val="800080" w:themeColor="followedHyperlink"/>
      <w:u w:val="single"/>
    </w:rPr>
  </w:style>
  <w:style w:type="paragraph" w:styleId="a">
    <w:name w:val="List Number"/>
    <w:basedOn w:val="a0"/>
    <w:qFormat/>
    <w:rsid w:val="003E3A9F"/>
    <w:pPr>
      <w:numPr>
        <w:numId w:val="8"/>
      </w:numPr>
      <w:tabs>
        <w:tab w:val="left" w:pos="1190"/>
      </w:tabs>
      <w:contextualSpacing/>
      <w:jc w:val="both"/>
    </w:pPr>
    <w:rPr>
      <w:sz w:val="28"/>
    </w:rPr>
  </w:style>
  <w:style w:type="paragraph" w:styleId="ae">
    <w:name w:val="Balloon Text"/>
    <w:basedOn w:val="a0"/>
    <w:link w:val="af"/>
    <w:uiPriority w:val="99"/>
    <w:semiHidden/>
    <w:unhideWhenUsed/>
    <w:rsid w:val="003E3A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3E3A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Подпись к рисунку"/>
    <w:basedOn w:val="a0"/>
    <w:qFormat/>
    <w:rsid w:val="0048113E"/>
    <w:pPr>
      <w:spacing w:after="120"/>
      <w:jc w:val="center"/>
    </w:pPr>
    <w:rPr>
      <w:i/>
      <w:sz w:val="28"/>
      <w:szCs w:val="28"/>
    </w:rPr>
  </w:style>
  <w:style w:type="paragraph" w:customStyle="1" w:styleId="af1">
    <w:name w:val="Контейнер для рисунка"/>
    <w:basedOn w:val="a0"/>
    <w:qFormat/>
    <w:rsid w:val="0048113E"/>
    <w:pPr>
      <w:keepNext/>
      <w:spacing w:before="120"/>
      <w:jc w:val="center"/>
    </w:pPr>
    <w:rPr>
      <w:sz w:val="28"/>
      <w:szCs w:val="28"/>
    </w:rPr>
  </w:style>
  <w:style w:type="character" w:customStyle="1" w:styleId="af2">
    <w:name w:val="Название кнопок"/>
    <w:basedOn w:val="af3"/>
    <w:qFormat/>
    <w:rsid w:val="0048113E"/>
    <w:rPr>
      <w:rFonts w:ascii="Arial" w:hAnsi="Arial"/>
      <w:b w:val="0"/>
      <w:bCs/>
      <w:i w:val="0"/>
      <w:iCs w:val="0"/>
      <w:sz w:val="26"/>
    </w:rPr>
  </w:style>
  <w:style w:type="character" w:styleId="af3">
    <w:name w:val="Emphasis"/>
    <w:basedOn w:val="a3"/>
    <w:uiPriority w:val="20"/>
    <w:qFormat/>
    <w:rsid w:val="0048113E"/>
    <w:rPr>
      <w:i/>
      <w:iCs/>
    </w:rPr>
  </w:style>
  <w:style w:type="paragraph" w:styleId="af4">
    <w:name w:val="header"/>
    <w:basedOn w:val="a0"/>
    <w:link w:val="af5"/>
    <w:uiPriority w:val="99"/>
    <w:unhideWhenUsed/>
    <w:rsid w:val="009E712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3"/>
    <w:link w:val="af4"/>
    <w:uiPriority w:val="99"/>
    <w:rsid w:val="009E7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9E712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rsid w:val="009E7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0"/>
    <w:uiPriority w:val="39"/>
    <w:semiHidden/>
    <w:unhideWhenUsed/>
    <w:qFormat/>
    <w:rsid w:val="009E712C"/>
    <w:pPr>
      <w:keepLines/>
      <w:numPr>
        <w:numId w:val="0"/>
      </w:numPr>
      <w:tabs>
        <w:tab w:val="clear" w:pos="2410"/>
      </w:tabs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9E712C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9E712C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unhideWhenUsed/>
    <w:rsid w:val="009E712C"/>
    <w:pPr>
      <w:spacing w:after="100"/>
      <w:ind w:left="480"/>
    </w:pPr>
  </w:style>
  <w:style w:type="paragraph" w:styleId="af9">
    <w:name w:val="caption"/>
    <w:basedOn w:val="a0"/>
    <w:next w:val="a0"/>
    <w:uiPriority w:val="35"/>
    <w:unhideWhenUsed/>
    <w:qFormat/>
    <w:rsid w:val="00CA66F5"/>
    <w:pPr>
      <w:spacing w:after="200"/>
    </w:pPr>
    <w:rPr>
      <w:b/>
      <w:bCs/>
      <w:color w:val="4F81BD" w:themeColor="accent1"/>
      <w:sz w:val="18"/>
      <w:szCs w:val="18"/>
    </w:rPr>
  </w:style>
  <w:style w:type="paragraph" w:styleId="afa">
    <w:name w:val="List Paragraph"/>
    <w:basedOn w:val="a0"/>
    <w:uiPriority w:val="34"/>
    <w:qFormat/>
    <w:rsid w:val="00F4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balans2.ru/ru/balans2w/about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hyperlink" Target="http://www.balans2.ru/ru/b2_analiz/" TargetMode="External"/><Relationship Id="rId17" Type="http://schemas.openxmlformats.org/officeDocument/2006/relationships/hyperlink" Target="http://www.balans2.ru/ru/b2_analiz/download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alans2.ru/ru/b2_analiz/download/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hyperlink" Target="http://www.balans2.ru/ru/b2_analiz/download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hyperlink" Target="http://www.balans2.ru/ru/b2_analiz/download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oviont.ru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A0A42-862E-4DE3-923C-7DCA6FFC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</dc:creator>
  <cp:lastModifiedBy>Виноградов Владимир Иванович</cp:lastModifiedBy>
  <cp:revision>8</cp:revision>
  <dcterms:created xsi:type="dcterms:W3CDTF">2017-02-03T08:24:00Z</dcterms:created>
  <dcterms:modified xsi:type="dcterms:W3CDTF">2017-02-07T14:40:00Z</dcterms:modified>
</cp:coreProperties>
</file>